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31A8E" w14:textId="7C050D16" w:rsidR="008E735B" w:rsidRPr="003767E0" w:rsidRDefault="0082552C" w:rsidP="003767E0">
      <w:pPr>
        <w:pStyle w:val="Heading2"/>
        <w:spacing w:line="360" w:lineRule="auto"/>
      </w:pPr>
      <w:r w:rsidRPr="006C5EC5">
        <w:rPr>
          <w:noProof/>
        </w:rPr>
        <mc:AlternateContent>
          <mc:Choice Requires="wps">
            <w:drawing>
              <wp:anchor distT="0" distB="0" distL="114300" distR="114300" simplePos="0" relativeHeight="251659264" behindDoc="0" locked="0" layoutInCell="1" allowOverlap="1" wp14:anchorId="6B3B01BA" wp14:editId="51BE3F9F">
                <wp:simplePos x="0" y="0"/>
                <wp:positionH relativeFrom="margin">
                  <wp:align>right</wp:align>
                </wp:positionH>
                <wp:positionV relativeFrom="paragraph">
                  <wp:posOffset>-1809750</wp:posOffset>
                </wp:positionV>
                <wp:extent cx="6172200" cy="1600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1722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935F5C" w14:textId="7BF1DDF4" w:rsidR="0082552C" w:rsidRPr="0082552C" w:rsidRDefault="00AA567C" w:rsidP="0082552C">
                            <w:pPr>
                              <w:pStyle w:val="Heading1"/>
                              <w:rPr>
                                <w:color w:val="FFFFFF"/>
                              </w:rPr>
                            </w:pPr>
                            <w:r>
                              <w:rPr>
                                <w:color w:val="FFFFFF"/>
                                <w:szCs w:val="50"/>
                              </w:rPr>
                              <w:t>Best Practice</w:t>
                            </w:r>
                            <w:r w:rsidR="003E69C2">
                              <w:rPr>
                                <w:color w:val="FFFFFF"/>
                                <w:szCs w:val="50"/>
                              </w:rPr>
                              <w:t xml:space="preserve">: </w:t>
                            </w:r>
                            <w:r w:rsidR="00FF0DED">
                              <w:rPr>
                                <w:color w:val="FFFFFF"/>
                                <w:szCs w:val="50"/>
                              </w:rPr>
                              <w:t>Need Analysis Forms – Know your Client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6B3B01BA" id="_x0000_t202" coordsize="21600,21600" o:spt="202" path="m,l,21600r21600,l21600,xe">
                <v:stroke joinstyle="miter"/>
                <v:path gradientshapeok="t" o:connecttype="rect"/>
              </v:shapetype>
              <v:shape id="Text Box 1" o:spid="_x0000_s1026" type="#_x0000_t202" style="position:absolute;margin-left:434.8pt;margin-top:-142.5pt;width:486pt;height:126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" filled="f" stroked="f">
                <v:textbox>
                  <w:txbxContent>
                    <w:p w14:paraId="25935F5C" w14:textId="7BF1DDF4" w:rsidR="0082552C" w:rsidRPr="0082552C" w:rsidRDefault="00AA567C" w:rsidP="0082552C">
                      <w:pPr>
                        <w:pStyle w:val="Heading1"/>
                        <w:rPr>
                          <w:color w:val="FFFFFF"/>
                        </w:rPr>
                      </w:pPr>
                      <w:r>
                        <w:rPr>
                          <w:color w:val="FFFFFF"/>
                          <w:szCs w:val="50"/>
                        </w:rPr>
                        <w:t>Best Practice</w:t>
                      </w:r>
                      <w:r w:rsidR="003E69C2">
                        <w:rPr>
                          <w:color w:val="FFFFFF"/>
                          <w:szCs w:val="50"/>
                        </w:rPr>
                        <w:t xml:space="preserve">: </w:t>
                      </w:r>
                      <w:r w:rsidR="00FF0DED">
                        <w:rPr>
                          <w:color w:val="FFFFFF"/>
                          <w:szCs w:val="50"/>
                        </w:rPr>
                        <w:t>Need Analysis Forms – Know your Client</w:t>
                      </w:r>
                    </w:p>
                  </w:txbxContent>
                </v:textbox>
                <w10:wrap anchorx="margin"/>
              </v:shape>
            </w:pict>
          </mc:Fallback>
        </mc:AlternateContent>
      </w:r>
      <w:r w:rsidR="006C5EC5" w:rsidRPr="006C5EC5">
        <w:t>What is the Best Practice for using the Needs Analysis Forms?</w:t>
      </w:r>
      <w:r w:rsidR="003767E0">
        <w:br/>
      </w:r>
      <w:r w:rsidR="008E735B" w:rsidRPr="003767E0">
        <w:rPr>
          <w:rFonts w:eastAsiaTheme="minorEastAsia" w:cstheme="minorBidi"/>
          <w:b w:val="0"/>
          <w:bCs w:val="0"/>
          <w:color w:val="0E0028"/>
          <w:sz w:val="20"/>
          <w:szCs w:val="20"/>
          <w:lang w:val="en-US"/>
        </w:rPr>
        <w:t xml:space="preserve">A Needs Analysis Form (“NAF” or “fact find”) is a comprehensive document to source </w:t>
      </w:r>
      <w:proofErr w:type="gramStart"/>
      <w:r w:rsidR="008E735B" w:rsidRPr="003767E0">
        <w:rPr>
          <w:rFonts w:eastAsiaTheme="minorEastAsia" w:cstheme="minorBidi"/>
          <w:b w:val="0"/>
          <w:bCs w:val="0"/>
          <w:color w:val="0E0028"/>
          <w:sz w:val="20"/>
          <w:szCs w:val="20"/>
          <w:lang w:val="en-US"/>
        </w:rPr>
        <w:t>sufficient</w:t>
      </w:r>
      <w:proofErr w:type="gramEnd"/>
      <w:r w:rsidR="008E735B" w:rsidRPr="003767E0">
        <w:rPr>
          <w:rFonts w:eastAsiaTheme="minorEastAsia" w:cstheme="minorBidi"/>
          <w:b w:val="0"/>
          <w:bCs w:val="0"/>
          <w:color w:val="0E0028"/>
          <w:sz w:val="20"/>
          <w:szCs w:val="20"/>
          <w:lang w:val="en-US"/>
        </w:rPr>
        <w:t xml:space="preserve"> information to enable the </w:t>
      </w:r>
      <w:r w:rsidR="002E5BCC" w:rsidRPr="003767E0">
        <w:rPr>
          <w:rFonts w:eastAsiaTheme="minorEastAsia" w:cstheme="minorBidi"/>
          <w:b w:val="0"/>
          <w:bCs w:val="0"/>
          <w:color w:val="0E0028"/>
          <w:sz w:val="20"/>
          <w:szCs w:val="20"/>
          <w:lang w:val="en-US"/>
        </w:rPr>
        <w:t>b</w:t>
      </w:r>
      <w:r w:rsidR="008E735B" w:rsidRPr="003767E0">
        <w:rPr>
          <w:rFonts w:eastAsiaTheme="minorEastAsia" w:cstheme="minorBidi"/>
          <w:b w:val="0"/>
          <w:bCs w:val="0"/>
          <w:color w:val="0E0028"/>
          <w:sz w:val="20"/>
          <w:szCs w:val="20"/>
          <w:lang w:val="en-US"/>
        </w:rPr>
        <w:t xml:space="preserve">roker to advise on specific client insurance requirements. Know your client and know your product are the basis for sound advice. The NAF also documents the information received from your client. </w:t>
      </w:r>
    </w:p>
    <w:p w14:paraId="3ED94DBC" w14:textId="4796276F" w:rsidR="003767E0" w:rsidRDefault="00065C1E" w:rsidP="003767E0">
      <w:pPr>
        <w:spacing w:line="360" w:lineRule="auto"/>
        <w:rPr>
          <w:sz w:val="20"/>
          <w:szCs w:val="20"/>
          <w:lang w:val="en-US"/>
        </w:rPr>
      </w:pPr>
      <w:r w:rsidRPr="00065C1E">
        <w:rPr>
          <w:sz w:val="20"/>
          <w:szCs w:val="20"/>
          <w:lang w:val="en-US"/>
        </w:rPr>
        <w:t>Completing a Needs Analysis Form (NAF) for every client creates a good business practice for asking and documenting important information from your client about their business, their attitude towards insurance, and their needs</w:t>
      </w:r>
      <w:r w:rsidR="002E5BCC">
        <w:rPr>
          <w:sz w:val="20"/>
          <w:szCs w:val="20"/>
          <w:lang w:val="en-US"/>
        </w:rPr>
        <w:t>.</w:t>
      </w:r>
    </w:p>
    <w:p w14:paraId="6673994D" w14:textId="77777777" w:rsidR="003767E0" w:rsidRPr="003767E0" w:rsidRDefault="003767E0" w:rsidP="003767E0">
      <w:pPr>
        <w:spacing w:line="360" w:lineRule="auto"/>
        <w:rPr>
          <w:sz w:val="20"/>
          <w:szCs w:val="20"/>
          <w:lang w:val="en-US"/>
        </w:rPr>
      </w:pPr>
      <w:bookmarkStart w:id="0" w:name="_GoBack"/>
      <w:bookmarkEnd w:id="0"/>
    </w:p>
    <w:p w14:paraId="2AFEDEC3" w14:textId="0C735039" w:rsidR="00065C1E" w:rsidRPr="00065C1E" w:rsidRDefault="006C5EC5" w:rsidP="003767E0">
      <w:pPr>
        <w:pStyle w:val="Heading2"/>
      </w:pPr>
      <w:r w:rsidRPr="006C5EC5">
        <w:t>W</w:t>
      </w:r>
      <w:r w:rsidRPr="006C5EC5">
        <w:rPr>
          <w:rStyle w:val="Heading2Char"/>
          <w:b/>
          <w:bCs/>
        </w:rPr>
        <w:t>hy is this important?</w:t>
      </w:r>
    </w:p>
    <w:p w14:paraId="7C2F5EF3" w14:textId="77777777" w:rsidR="008E735B" w:rsidRDefault="008E735B" w:rsidP="008E735B">
      <w:pPr>
        <w:pStyle w:val="Heading1"/>
        <w:rPr>
          <w:b/>
          <w:sz w:val="20"/>
          <w:szCs w:val="20"/>
          <w:lang w:val="en-US"/>
        </w:rPr>
      </w:pPr>
      <w:r>
        <w:rPr>
          <w:sz w:val="20"/>
          <w:szCs w:val="20"/>
          <w:lang w:val="en-US"/>
        </w:rPr>
        <w:t xml:space="preserve">It is important to get into the habit of completing a Needs Analysis Form (NAF) as this will allow you to </w:t>
      </w:r>
      <w:r>
        <w:rPr>
          <w:b/>
          <w:sz w:val="20"/>
          <w:szCs w:val="20"/>
          <w:lang w:val="en-US"/>
        </w:rPr>
        <w:t>d</w:t>
      </w:r>
      <w:r w:rsidRPr="008E735B">
        <w:rPr>
          <w:b/>
          <w:sz w:val="20"/>
          <w:szCs w:val="20"/>
          <w:lang w:val="en-US"/>
        </w:rPr>
        <w:t>ocument conversations with your clients that include information such as</w:t>
      </w:r>
      <w:r>
        <w:rPr>
          <w:b/>
          <w:sz w:val="20"/>
          <w:szCs w:val="20"/>
          <w:lang w:val="en-US"/>
        </w:rPr>
        <w:t>:</w:t>
      </w:r>
    </w:p>
    <w:p w14:paraId="1053DEF9" w14:textId="77777777" w:rsidR="008E735B" w:rsidRPr="008E735B" w:rsidRDefault="008E735B" w:rsidP="008E735B">
      <w:pPr>
        <w:pStyle w:val="Heading1"/>
        <w:numPr>
          <w:ilvl w:val="0"/>
          <w:numId w:val="28"/>
        </w:numPr>
        <w:rPr>
          <w:b/>
          <w:sz w:val="20"/>
          <w:szCs w:val="20"/>
          <w:lang w:val="en-US"/>
        </w:rPr>
      </w:pPr>
      <w:r>
        <w:rPr>
          <w:sz w:val="20"/>
          <w:szCs w:val="20"/>
          <w:lang w:val="en-US"/>
        </w:rPr>
        <w:t>W</w:t>
      </w:r>
      <w:r w:rsidRPr="008E735B">
        <w:rPr>
          <w:sz w:val="20"/>
          <w:szCs w:val="20"/>
          <w:lang w:val="en-US"/>
        </w:rPr>
        <w:t>hether the client was asked the duty of disclosure questions and a note of their responses</w:t>
      </w:r>
    </w:p>
    <w:p w14:paraId="6A3BFF38" w14:textId="77777777" w:rsidR="008E735B" w:rsidRPr="008E735B" w:rsidRDefault="008E735B" w:rsidP="008E735B">
      <w:pPr>
        <w:pStyle w:val="Heading1"/>
        <w:numPr>
          <w:ilvl w:val="0"/>
          <w:numId w:val="28"/>
        </w:numPr>
        <w:rPr>
          <w:b/>
          <w:sz w:val="20"/>
          <w:szCs w:val="20"/>
          <w:lang w:val="en-US"/>
        </w:rPr>
      </w:pPr>
      <w:r>
        <w:rPr>
          <w:sz w:val="20"/>
          <w:szCs w:val="20"/>
          <w:lang w:val="en-US"/>
        </w:rPr>
        <w:t>Re</w:t>
      </w:r>
      <w:r w:rsidRPr="008E735B">
        <w:rPr>
          <w:sz w:val="20"/>
          <w:szCs w:val="20"/>
          <w:lang w:val="en-US"/>
        </w:rPr>
        <w:t>cord what the client asked for and any responses to any questions</w:t>
      </w:r>
    </w:p>
    <w:p w14:paraId="1C1F7BEB" w14:textId="1C632EEB" w:rsidR="008E735B" w:rsidRPr="008E735B" w:rsidRDefault="008E735B" w:rsidP="008E735B">
      <w:pPr>
        <w:pStyle w:val="Heading1"/>
        <w:numPr>
          <w:ilvl w:val="0"/>
          <w:numId w:val="28"/>
        </w:numPr>
        <w:rPr>
          <w:b/>
          <w:sz w:val="20"/>
          <w:szCs w:val="20"/>
          <w:lang w:val="en-US"/>
        </w:rPr>
      </w:pPr>
      <w:r w:rsidRPr="000310AC">
        <w:rPr>
          <w:sz w:val="20"/>
          <w:szCs w:val="20"/>
          <w:lang w:val="en-US"/>
        </w:rPr>
        <w:t>Proof that the information</w:t>
      </w:r>
      <w:r w:rsidR="002E5BCC">
        <w:rPr>
          <w:sz w:val="20"/>
          <w:szCs w:val="20"/>
          <w:lang w:val="en-US"/>
        </w:rPr>
        <w:t xml:space="preserve"> of</w:t>
      </w:r>
      <w:r w:rsidRPr="000310AC">
        <w:rPr>
          <w:sz w:val="20"/>
          <w:szCs w:val="20"/>
          <w:lang w:val="en-US"/>
        </w:rPr>
        <w:t xml:space="preserve"> the policy/quote/renewal was based on the information provided by the client</w:t>
      </w:r>
      <w:r>
        <w:rPr>
          <w:sz w:val="20"/>
          <w:szCs w:val="20"/>
          <w:lang w:val="en-US"/>
        </w:rPr>
        <w:t>.</w:t>
      </w:r>
    </w:p>
    <w:p w14:paraId="227DE49A" w14:textId="77777777" w:rsidR="00065C1E" w:rsidRDefault="00065C1E" w:rsidP="00FF0DED">
      <w:pPr>
        <w:spacing w:line="360" w:lineRule="auto"/>
        <w:rPr>
          <w:b/>
          <w:i/>
          <w:sz w:val="20"/>
          <w:szCs w:val="20"/>
          <w:lang w:val="en-US"/>
        </w:rPr>
      </w:pPr>
    </w:p>
    <w:p w14:paraId="6B36945C" w14:textId="77777777" w:rsidR="00065C1E" w:rsidRDefault="00065C1E" w:rsidP="00FF0DED">
      <w:pPr>
        <w:spacing w:line="360" w:lineRule="auto"/>
        <w:rPr>
          <w:b/>
          <w:i/>
          <w:sz w:val="20"/>
          <w:szCs w:val="20"/>
          <w:lang w:val="en-US"/>
        </w:rPr>
      </w:pPr>
    </w:p>
    <w:p w14:paraId="61343EAB" w14:textId="1E00CA6A" w:rsidR="00FF0DED" w:rsidRPr="000310AC" w:rsidRDefault="00FF0DED" w:rsidP="00FF0DED">
      <w:pPr>
        <w:spacing w:line="360" w:lineRule="auto"/>
        <w:rPr>
          <w:b/>
          <w:i/>
          <w:sz w:val="20"/>
          <w:szCs w:val="20"/>
          <w:lang w:val="en-US"/>
        </w:rPr>
      </w:pPr>
      <w:r w:rsidRPr="000310AC">
        <w:rPr>
          <w:b/>
          <w:i/>
          <w:sz w:val="20"/>
          <w:szCs w:val="20"/>
          <w:lang w:val="en-US"/>
        </w:rPr>
        <w:lastRenderedPageBreak/>
        <w:t>Important</w:t>
      </w:r>
    </w:p>
    <w:p w14:paraId="2C551013" w14:textId="4F80BB30" w:rsidR="00FF0DED" w:rsidRPr="000310AC" w:rsidRDefault="00FF0DED" w:rsidP="00FF0DED">
      <w:pPr>
        <w:numPr>
          <w:ilvl w:val="0"/>
          <w:numId w:val="22"/>
        </w:numPr>
        <w:spacing w:line="360" w:lineRule="auto"/>
        <w:rPr>
          <w:sz w:val="20"/>
          <w:szCs w:val="20"/>
          <w:lang w:val="en-US"/>
        </w:rPr>
      </w:pPr>
      <w:r w:rsidRPr="000310AC">
        <w:rPr>
          <w:sz w:val="20"/>
          <w:szCs w:val="20"/>
          <w:lang w:val="en-US"/>
        </w:rPr>
        <w:t>If the NAF is completed for every client, it will not take long for you to become familiar with the layout and the value this form adds to your relationship with your client</w:t>
      </w:r>
      <w:r w:rsidR="00D60D91">
        <w:rPr>
          <w:sz w:val="20"/>
          <w:szCs w:val="20"/>
          <w:lang w:val="en-US"/>
        </w:rPr>
        <w:t>.</w:t>
      </w:r>
    </w:p>
    <w:p w14:paraId="565661B2" w14:textId="77777777" w:rsidR="00FF0DED" w:rsidRPr="000310AC" w:rsidRDefault="00FF0DED" w:rsidP="00FF0DED">
      <w:pPr>
        <w:numPr>
          <w:ilvl w:val="0"/>
          <w:numId w:val="22"/>
        </w:numPr>
        <w:spacing w:line="360" w:lineRule="auto"/>
        <w:rPr>
          <w:sz w:val="20"/>
          <w:szCs w:val="20"/>
          <w:lang w:val="en-US"/>
        </w:rPr>
      </w:pPr>
      <w:r w:rsidRPr="000310AC">
        <w:rPr>
          <w:sz w:val="20"/>
          <w:szCs w:val="20"/>
          <w:lang w:val="en-US"/>
        </w:rPr>
        <w:t xml:space="preserve">The NAF can only ask probing questions and give you an area to document those answers. On occasion, the NAF may not ask all the questions required and you may still have to go back to the client – it is the </w:t>
      </w:r>
      <w:r w:rsidRPr="000310AC">
        <w:rPr>
          <w:sz w:val="20"/>
          <w:szCs w:val="20"/>
          <w:u w:val="single"/>
          <w:lang w:val="en-US"/>
        </w:rPr>
        <w:t>starting</w:t>
      </w:r>
      <w:r w:rsidRPr="000310AC">
        <w:rPr>
          <w:sz w:val="20"/>
          <w:szCs w:val="20"/>
          <w:lang w:val="en-US"/>
        </w:rPr>
        <w:t xml:space="preserve"> point.</w:t>
      </w:r>
    </w:p>
    <w:p w14:paraId="4AEEDDBA" w14:textId="3CBFE1C2" w:rsidR="00FF0DED" w:rsidRPr="000310AC" w:rsidRDefault="00FF0DED" w:rsidP="00FF0DED">
      <w:pPr>
        <w:numPr>
          <w:ilvl w:val="0"/>
          <w:numId w:val="22"/>
        </w:numPr>
        <w:spacing w:line="360" w:lineRule="auto"/>
        <w:rPr>
          <w:sz w:val="20"/>
          <w:szCs w:val="20"/>
          <w:lang w:val="en-US"/>
        </w:rPr>
      </w:pPr>
      <w:r w:rsidRPr="000310AC">
        <w:rPr>
          <w:sz w:val="20"/>
          <w:szCs w:val="20"/>
          <w:lang w:val="en-US"/>
        </w:rPr>
        <w:t>The NAF is a conversation starter, – you will need to apply your experience to extract all the information required</w:t>
      </w:r>
      <w:r w:rsidR="00D60D91">
        <w:rPr>
          <w:sz w:val="20"/>
          <w:szCs w:val="20"/>
          <w:lang w:val="en-US"/>
        </w:rPr>
        <w:t>.</w:t>
      </w:r>
    </w:p>
    <w:p w14:paraId="48BD1045" w14:textId="4A51BCAC" w:rsidR="00FF0DED" w:rsidRPr="000310AC" w:rsidRDefault="00FF0DED" w:rsidP="00FF0DED">
      <w:pPr>
        <w:numPr>
          <w:ilvl w:val="0"/>
          <w:numId w:val="22"/>
        </w:numPr>
        <w:spacing w:line="360" w:lineRule="auto"/>
        <w:rPr>
          <w:sz w:val="20"/>
          <w:szCs w:val="20"/>
          <w:lang w:val="en-US"/>
        </w:rPr>
      </w:pPr>
      <w:r w:rsidRPr="000310AC">
        <w:rPr>
          <w:sz w:val="20"/>
          <w:szCs w:val="20"/>
          <w:lang w:val="en-US"/>
        </w:rPr>
        <w:t>Sometimes you will need to go back to the client, as the underwriter may have a specific question relating to the client or the risk</w:t>
      </w:r>
      <w:r w:rsidR="00D60D91">
        <w:rPr>
          <w:sz w:val="20"/>
          <w:szCs w:val="20"/>
          <w:lang w:val="en-US"/>
        </w:rPr>
        <w:t>.</w:t>
      </w:r>
    </w:p>
    <w:p w14:paraId="04C4171D" w14:textId="77777777" w:rsidR="00065C1E" w:rsidRDefault="00065C1E" w:rsidP="006C5EC5">
      <w:pPr>
        <w:pStyle w:val="Heading2"/>
        <w:rPr>
          <w:lang w:val="en-US"/>
        </w:rPr>
      </w:pPr>
    </w:p>
    <w:p w14:paraId="18260FE5" w14:textId="1D0931B1" w:rsidR="00FF0DED" w:rsidRDefault="006C5EC5" w:rsidP="006C5EC5">
      <w:pPr>
        <w:pStyle w:val="Heading2"/>
        <w:rPr>
          <w:lang w:val="en-US"/>
        </w:rPr>
      </w:pPr>
      <w:r>
        <w:rPr>
          <w:lang w:val="en-US"/>
        </w:rPr>
        <w:t>What can we use?</w:t>
      </w:r>
    </w:p>
    <w:p w14:paraId="073C7C17" w14:textId="6330F1A8" w:rsidR="006C5EC5" w:rsidRDefault="000310AC" w:rsidP="00FF0DED">
      <w:pPr>
        <w:spacing w:line="360" w:lineRule="auto"/>
        <w:rPr>
          <w:sz w:val="20"/>
          <w:szCs w:val="20"/>
          <w:lang w:val="en-US"/>
        </w:rPr>
      </w:pPr>
      <w:r>
        <w:rPr>
          <w:sz w:val="20"/>
          <w:szCs w:val="20"/>
          <w:lang w:val="en-US"/>
        </w:rPr>
        <w:t>Below are the instructions for accessing Steadfast Needs Analysis Forms</w:t>
      </w:r>
      <w:r w:rsidR="00D60D91">
        <w:rPr>
          <w:sz w:val="20"/>
          <w:szCs w:val="20"/>
          <w:lang w:val="en-US"/>
        </w:rPr>
        <w:t>. Steadfast</w:t>
      </w:r>
      <w:r>
        <w:rPr>
          <w:sz w:val="20"/>
          <w:szCs w:val="20"/>
          <w:lang w:val="en-US"/>
        </w:rPr>
        <w:t xml:space="preserve"> have provided different forms for different products, along with a generic one. These forms not only assist with you capturing the correct information the first time, they are a record of your conversation with your client and can help highlight gaps in the client’s cover, the client’s attitude towards insurance and any special needs the client may have. Once completed and signed off by the client these should be filed in your Document Management System</w:t>
      </w:r>
      <w:r w:rsidR="00D60D91">
        <w:rPr>
          <w:sz w:val="20"/>
          <w:szCs w:val="20"/>
          <w:lang w:val="en-US"/>
        </w:rPr>
        <w:t>.</w:t>
      </w:r>
      <w:r>
        <w:rPr>
          <w:sz w:val="20"/>
          <w:szCs w:val="20"/>
          <w:lang w:val="en-US"/>
        </w:rPr>
        <w:t xml:space="preserve"> </w:t>
      </w:r>
    </w:p>
    <w:p w14:paraId="39A228EF" w14:textId="77777777" w:rsidR="00065C1E" w:rsidRDefault="00065C1E" w:rsidP="00FF0DED">
      <w:pPr>
        <w:spacing w:line="360" w:lineRule="auto"/>
        <w:rPr>
          <w:sz w:val="20"/>
          <w:szCs w:val="20"/>
          <w:lang w:val="en-US"/>
        </w:rPr>
      </w:pPr>
    </w:p>
    <w:p w14:paraId="3671452A" w14:textId="25FEC396" w:rsidR="00FF0DED" w:rsidRPr="00FF0DED" w:rsidRDefault="00FF0DED" w:rsidP="00FF0DED">
      <w:pPr>
        <w:spacing w:line="360" w:lineRule="auto"/>
        <w:rPr>
          <w:b/>
          <w:sz w:val="20"/>
          <w:szCs w:val="20"/>
          <w:lang w:val="en-US"/>
        </w:rPr>
      </w:pPr>
      <w:r w:rsidRPr="00FF0DED">
        <w:rPr>
          <w:b/>
          <w:sz w:val="20"/>
          <w:szCs w:val="20"/>
          <w:lang w:val="en-US"/>
        </w:rPr>
        <w:t>The Value of using the Steadfast NAF form</w:t>
      </w:r>
    </w:p>
    <w:p w14:paraId="327728B0" w14:textId="77777777" w:rsidR="00FF0DED" w:rsidRPr="00FF0DED" w:rsidRDefault="00FF0DED" w:rsidP="00FF0DED">
      <w:pPr>
        <w:numPr>
          <w:ilvl w:val="0"/>
          <w:numId w:val="23"/>
        </w:numPr>
        <w:spacing w:line="360" w:lineRule="auto"/>
        <w:rPr>
          <w:sz w:val="20"/>
          <w:szCs w:val="20"/>
          <w:lang w:val="en-US"/>
        </w:rPr>
      </w:pPr>
      <w:r w:rsidRPr="00FF0DED">
        <w:rPr>
          <w:sz w:val="20"/>
          <w:szCs w:val="20"/>
          <w:lang w:val="en-US"/>
        </w:rPr>
        <w:t>This form ensures you are asking the right questions - making the time you are spending with your client valuable and purposeful</w:t>
      </w:r>
      <w:r>
        <w:rPr>
          <w:sz w:val="20"/>
          <w:szCs w:val="20"/>
          <w:lang w:val="en-US"/>
        </w:rPr>
        <w:t>.</w:t>
      </w:r>
    </w:p>
    <w:p w14:paraId="2060A5E8" w14:textId="77777777" w:rsidR="00FF0DED" w:rsidRPr="00FF0DED" w:rsidRDefault="00FF0DED" w:rsidP="00FF0DED">
      <w:pPr>
        <w:numPr>
          <w:ilvl w:val="0"/>
          <w:numId w:val="20"/>
        </w:numPr>
        <w:spacing w:line="360" w:lineRule="auto"/>
        <w:rPr>
          <w:sz w:val="20"/>
          <w:szCs w:val="20"/>
          <w:lang w:val="en-US"/>
        </w:rPr>
      </w:pPr>
      <w:r w:rsidRPr="00FF0DED">
        <w:rPr>
          <w:sz w:val="20"/>
          <w:szCs w:val="20"/>
          <w:lang w:val="en-US"/>
        </w:rPr>
        <w:t>This form explains the questions as you go – so if you are dealing with a client or client occupation that you are less familiar with – these questions will help teach you as you go – giving you the confidence and the knowledge to assist your client</w:t>
      </w:r>
      <w:r>
        <w:rPr>
          <w:sz w:val="20"/>
          <w:szCs w:val="20"/>
          <w:lang w:val="en-US"/>
        </w:rPr>
        <w:t>.</w:t>
      </w:r>
    </w:p>
    <w:p w14:paraId="36C97113" w14:textId="77777777" w:rsidR="00FF0DED" w:rsidRPr="00FF0DED" w:rsidRDefault="00FF0DED" w:rsidP="00FF0DED">
      <w:pPr>
        <w:numPr>
          <w:ilvl w:val="0"/>
          <w:numId w:val="20"/>
        </w:numPr>
        <w:spacing w:line="360" w:lineRule="auto"/>
        <w:rPr>
          <w:sz w:val="20"/>
          <w:szCs w:val="20"/>
          <w:lang w:val="en-US"/>
        </w:rPr>
      </w:pPr>
      <w:r w:rsidRPr="00FF0DED">
        <w:rPr>
          <w:sz w:val="20"/>
          <w:szCs w:val="20"/>
          <w:lang w:val="en-US"/>
        </w:rPr>
        <w:t>Completing the NAF will give you the answers to the questions you need to obtain electronic quotes such as SCTP, Sunrise</w:t>
      </w:r>
      <w:r>
        <w:rPr>
          <w:sz w:val="20"/>
          <w:szCs w:val="20"/>
          <w:lang w:val="en-US"/>
        </w:rPr>
        <w:t>.</w:t>
      </w:r>
    </w:p>
    <w:p w14:paraId="65A0B164" w14:textId="77777777" w:rsidR="00065C1E" w:rsidRDefault="00FF0DED" w:rsidP="00FF0DED">
      <w:pPr>
        <w:numPr>
          <w:ilvl w:val="0"/>
          <w:numId w:val="20"/>
        </w:numPr>
        <w:spacing w:line="360" w:lineRule="auto"/>
        <w:rPr>
          <w:sz w:val="20"/>
          <w:szCs w:val="20"/>
          <w:lang w:val="en-US"/>
        </w:rPr>
      </w:pPr>
      <w:r w:rsidRPr="00FF0DED">
        <w:rPr>
          <w:sz w:val="20"/>
          <w:szCs w:val="20"/>
          <w:lang w:val="en-US"/>
        </w:rPr>
        <w:t>Completing the NAF will become a habit and will create a professional standard that your client will respond to - cementing your relationship and creating trust between yourself and your client</w:t>
      </w:r>
      <w:r>
        <w:rPr>
          <w:sz w:val="20"/>
          <w:szCs w:val="20"/>
          <w:lang w:val="en-US"/>
        </w:rPr>
        <w:t>.</w:t>
      </w:r>
    </w:p>
    <w:p w14:paraId="4F94F10F" w14:textId="3BA53D82" w:rsidR="00FF0DED" w:rsidRPr="00065C1E" w:rsidRDefault="00FF0DED" w:rsidP="00065C1E">
      <w:pPr>
        <w:spacing w:line="360" w:lineRule="auto"/>
        <w:rPr>
          <w:sz w:val="20"/>
          <w:szCs w:val="20"/>
          <w:lang w:val="en-US"/>
        </w:rPr>
      </w:pPr>
      <w:r w:rsidRPr="00065C1E">
        <w:rPr>
          <w:b/>
          <w:sz w:val="20"/>
          <w:szCs w:val="20"/>
          <w:lang w:val="en-US"/>
        </w:rPr>
        <w:lastRenderedPageBreak/>
        <w:t>To access the Steadfast basic Retail NAF, follow these steps</w:t>
      </w:r>
    </w:p>
    <w:p w14:paraId="1FF09DE6" w14:textId="10154875" w:rsidR="00FF0DED" w:rsidRPr="00FF0DED" w:rsidRDefault="002E5BCC" w:rsidP="00FF0DED">
      <w:pPr>
        <w:pStyle w:val="ListParagraph"/>
        <w:numPr>
          <w:ilvl w:val="0"/>
          <w:numId w:val="25"/>
        </w:numPr>
        <w:spacing w:line="360" w:lineRule="auto"/>
        <w:rPr>
          <w:sz w:val="20"/>
          <w:szCs w:val="20"/>
          <w:lang w:val="en-US"/>
        </w:rPr>
      </w:pPr>
      <w:hyperlink r:id="rId11" w:history="1">
        <w:r w:rsidR="00FF0DED" w:rsidRPr="002E5BCC">
          <w:rPr>
            <w:rStyle w:val="Hyperlink"/>
            <w:sz w:val="20"/>
            <w:szCs w:val="20"/>
            <w:lang w:val="en-US"/>
          </w:rPr>
          <w:t>Log into Steadfast Website</w:t>
        </w:r>
      </w:hyperlink>
    </w:p>
    <w:p w14:paraId="6CE64509" w14:textId="77777777" w:rsidR="00FF0DED" w:rsidRPr="00FF0DED" w:rsidRDefault="00FF0DED" w:rsidP="00FF0DED">
      <w:pPr>
        <w:pStyle w:val="ListParagraph"/>
        <w:numPr>
          <w:ilvl w:val="0"/>
          <w:numId w:val="25"/>
        </w:numPr>
        <w:spacing w:line="360" w:lineRule="auto"/>
        <w:rPr>
          <w:sz w:val="20"/>
          <w:szCs w:val="20"/>
          <w:lang w:val="en-US"/>
        </w:rPr>
      </w:pPr>
      <w:r w:rsidRPr="00FF0DED">
        <w:rPr>
          <w:sz w:val="20"/>
          <w:szCs w:val="20"/>
          <w:lang w:val="en-US"/>
        </w:rPr>
        <w:t>Go to Broker Resources</w:t>
      </w:r>
    </w:p>
    <w:p w14:paraId="58F36B38" w14:textId="77777777" w:rsidR="00FF0DED" w:rsidRPr="00FF0DED" w:rsidRDefault="00FF0DED" w:rsidP="00FF0DED">
      <w:pPr>
        <w:pStyle w:val="ListParagraph"/>
        <w:numPr>
          <w:ilvl w:val="0"/>
          <w:numId w:val="25"/>
        </w:numPr>
        <w:spacing w:line="360" w:lineRule="auto"/>
        <w:rPr>
          <w:sz w:val="20"/>
          <w:szCs w:val="20"/>
          <w:lang w:val="en-US"/>
        </w:rPr>
      </w:pPr>
      <w:r w:rsidRPr="00FF0DED">
        <w:rPr>
          <w:sz w:val="20"/>
          <w:szCs w:val="20"/>
          <w:lang w:val="en-US"/>
        </w:rPr>
        <w:t xml:space="preserve">Select </w:t>
      </w:r>
      <w:r w:rsidRPr="00FF0DED">
        <w:rPr>
          <w:i/>
          <w:iCs/>
          <w:sz w:val="20"/>
          <w:szCs w:val="20"/>
          <w:lang w:val="en-US"/>
        </w:rPr>
        <w:t>“Manuals &amp; Templates”</w:t>
      </w:r>
    </w:p>
    <w:p w14:paraId="0D65346A" w14:textId="77777777" w:rsidR="00FF0DED" w:rsidRPr="00FF0DED" w:rsidRDefault="00FF0DED" w:rsidP="00FF0DED">
      <w:pPr>
        <w:pStyle w:val="ListParagraph"/>
        <w:numPr>
          <w:ilvl w:val="0"/>
          <w:numId w:val="25"/>
        </w:numPr>
        <w:spacing w:line="360" w:lineRule="auto"/>
        <w:rPr>
          <w:sz w:val="20"/>
          <w:szCs w:val="20"/>
          <w:lang w:val="en-US"/>
        </w:rPr>
      </w:pPr>
      <w:r w:rsidRPr="00FF0DED">
        <w:rPr>
          <w:sz w:val="20"/>
          <w:szCs w:val="20"/>
          <w:lang w:val="en-US"/>
        </w:rPr>
        <w:t xml:space="preserve">Go to </w:t>
      </w:r>
      <w:r w:rsidRPr="00FF0DED">
        <w:rPr>
          <w:i/>
          <w:iCs/>
          <w:sz w:val="20"/>
          <w:szCs w:val="20"/>
          <w:lang w:val="en-US"/>
        </w:rPr>
        <w:t>“Retail Client Services &amp; Placement Templates””</w:t>
      </w:r>
    </w:p>
    <w:p w14:paraId="7E987DA7" w14:textId="77777777" w:rsidR="00FF0DED" w:rsidRPr="00FF0DED" w:rsidRDefault="00FF0DED" w:rsidP="00FF0DED">
      <w:pPr>
        <w:pStyle w:val="ListParagraph"/>
        <w:numPr>
          <w:ilvl w:val="0"/>
          <w:numId w:val="25"/>
        </w:numPr>
        <w:spacing w:line="360" w:lineRule="auto"/>
        <w:rPr>
          <w:sz w:val="20"/>
          <w:szCs w:val="20"/>
          <w:lang w:val="en-US"/>
        </w:rPr>
      </w:pPr>
      <w:r w:rsidRPr="00FF0DED">
        <w:rPr>
          <w:sz w:val="20"/>
          <w:szCs w:val="20"/>
          <w:lang w:val="en-US"/>
        </w:rPr>
        <w:t xml:space="preserve">Scroll down to </w:t>
      </w:r>
      <w:r w:rsidRPr="00FF0DED">
        <w:rPr>
          <w:i/>
          <w:iCs/>
          <w:sz w:val="20"/>
          <w:szCs w:val="20"/>
          <w:lang w:val="en-US"/>
        </w:rPr>
        <w:t>“Needs Analyses (Fact Find)”</w:t>
      </w:r>
      <w:r>
        <w:rPr>
          <w:i/>
          <w:iCs/>
          <w:sz w:val="20"/>
          <w:szCs w:val="20"/>
          <w:lang w:val="en-US"/>
        </w:rPr>
        <w:br/>
      </w:r>
      <w:r w:rsidRPr="00FF0DED">
        <w:rPr>
          <w:sz w:val="20"/>
          <w:szCs w:val="20"/>
          <w:lang w:val="en-US"/>
        </w:rPr>
        <w:t>Select from: Disablement Needs Analysis</w:t>
      </w:r>
      <w:r>
        <w:rPr>
          <w:sz w:val="20"/>
          <w:szCs w:val="20"/>
          <w:lang w:val="en-US"/>
        </w:rPr>
        <w:br/>
      </w:r>
      <w:r w:rsidRPr="00FF0DED">
        <w:rPr>
          <w:sz w:val="20"/>
          <w:szCs w:val="20"/>
          <w:lang w:val="en-US"/>
        </w:rPr>
        <w:t>Home Needs Analysis</w:t>
      </w:r>
      <w:r>
        <w:rPr>
          <w:sz w:val="20"/>
          <w:szCs w:val="20"/>
          <w:lang w:val="en-US"/>
        </w:rPr>
        <w:br/>
      </w:r>
      <w:r w:rsidRPr="00FF0DED">
        <w:rPr>
          <w:sz w:val="20"/>
          <w:szCs w:val="20"/>
          <w:lang w:val="en-US"/>
        </w:rPr>
        <w:t>Landlords Domestic Needs Analysis</w:t>
      </w:r>
      <w:r>
        <w:rPr>
          <w:sz w:val="20"/>
          <w:szCs w:val="20"/>
          <w:lang w:val="en-US"/>
        </w:rPr>
        <w:br/>
      </w:r>
      <w:r w:rsidRPr="00FF0DED">
        <w:rPr>
          <w:sz w:val="20"/>
          <w:szCs w:val="20"/>
          <w:lang w:val="en-US"/>
        </w:rPr>
        <w:t>Commercial Motor Needs Analysis</w:t>
      </w:r>
      <w:r>
        <w:rPr>
          <w:sz w:val="20"/>
          <w:szCs w:val="20"/>
          <w:lang w:val="en-US"/>
        </w:rPr>
        <w:br/>
      </w:r>
      <w:r w:rsidRPr="00FF0DED">
        <w:rPr>
          <w:sz w:val="20"/>
          <w:szCs w:val="20"/>
          <w:lang w:val="en-US"/>
        </w:rPr>
        <w:t>Private Motor Needs Analysis</w:t>
      </w:r>
    </w:p>
    <w:p w14:paraId="056D7B84" w14:textId="77777777" w:rsidR="00065C1E" w:rsidRDefault="00065C1E" w:rsidP="00FF0DED">
      <w:pPr>
        <w:spacing w:line="360" w:lineRule="auto"/>
        <w:rPr>
          <w:b/>
          <w:sz w:val="20"/>
          <w:szCs w:val="20"/>
          <w:lang w:val="en-US"/>
        </w:rPr>
      </w:pPr>
    </w:p>
    <w:p w14:paraId="3B1963E2" w14:textId="51109D40" w:rsidR="00FF0DED" w:rsidRPr="00FF0DED" w:rsidRDefault="00FF0DED" w:rsidP="00FF0DED">
      <w:pPr>
        <w:spacing w:line="360" w:lineRule="auto"/>
        <w:rPr>
          <w:b/>
          <w:sz w:val="20"/>
          <w:szCs w:val="20"/>
          <w:lang w:val="en-US"/>
        </w:rPr>
      </w:pPr>
      <w:r w:rsidRPr="00FF0DED">
        <w:rPr>
          <w:b/>
          <w:sz w:val="20"/>
          <w:szCs w:val="20"/>
          <w:lang w:val="en-US"/>
        </w:rPr>
        <w:t>To access the Steadfast basic Wholesale NAF, follow these steps</w:t>
      </w:r>
    </w:p>
    <w:p w14:paraId="5819A473" w14:textId="0D068C22" w:rsidR="00FF0DED" w:rsidRPr="00FF0DED" w:rsidRDefault="002E5BCC" w:rsidP="00FF0DED">
      <w:pPr>
        <w:numPr>
          <w:ilvl w:val="0"/>
          <w:numId w:val="24"/>
        </w:numPr>
        <w:spacing w:line="360" w:lineRule="auto"/>
        <w:rPr>
          <w:sz w:val="20"/>
          <w:szCs w:val="20"/>
          <w:lang w:val="en-US"/>
        </w:rPr>
      </w:pPr>
      <w:hyperlink r:id="rId12" w:history="1">
        <w:r w:rsidR="00FF0DED" w:rsidRPr="002E5BCC">
          <w:rPr>
            <w:rStyle w:val="Hyperlink"/>
            <w:sz w:val="20"/>
            <w:szCs w:val="20"/>
            <w:lang w:val="en-US"/>
          </w:rPr>
          <w:t>Log into Steadfast Website</w:t>
        </w:r>
      </w:hyperlink>
    </w:p>
    <w:p w14:paraId="6AC6B753" w14:textId="77777777" w:rsidR="00FF0DED" w:rsidRPr="00FF0DED" w:rsidRDefault="00FF0DED" w:rsidP="00FF0DED">
      <w:pPr>
        <w:numPr>
          <w:ilvl w:val="0"/>
          <w:numId w:val="24"/>
        </w:numPr>
        <w:spacing w:line="360" w:lineRule="auto"/>
        <w:rPr>
          <w:sz w:val="20"/>
          <w:szCs w:val="20"/>
          <w:lang w:val="en-US"/>
        </w:rPr>
      </w:pPr>
      <w:r w:rsidRPr="00FF0DED">
        <w:rPr>
          <w:sz w:val="20"/>
          <w:szCs w:val="20"/>
          <w:lang w:val="en-US"/>
        </w:rPr>
        <w:t>Go to Broker Resources</w:t>
      </w:r>
    </w:p>
    <w:p w14:paraId="6473EC67" w14:textId="77777777" w:rsidR="00FF0DED" w:rsidRPr="00FF0DED" w:rsidRDefault="00FF0DED" w:rsidP="00FF0DED">
      <w:pPr>
        <w:numPr>
          <w:ilvl w:val="0"/>
          <w:numId w:val="24"/>
        </w:numPr>
        <w:spacing w:line="360" w:lineRule="auto"/>
        <w:rPr>
          <w:sz w:val="20"/>
          <w:szCs w:val="20"/>
          <w:lang w:val="en-US"/>
        </w:rPr>
      </w:pPr>
      <w:r w:rsidRPr="00FF0DED">
        <w:rPr>
          <w:sz w:val="20"/>
          <w:szCs w:val="20"/>
          <w:lang w:val="en-US"/>
        </w:rPr>
        <w:t xml:space="preserve">Select </w:t>
      </w:r>
      <w:r w:rsidRPr="00FF0DED">
        <w:rPr>
          <w:i/>
          <w:iCs/>
          <w:sz w:val="20"/>
          <w:szCs w:val="20"/>
          <w:lang w:val="en-US"/>
        </w:rPr>
        <w:t>“Manuals &amp; Templates”</w:t>
      </w:r>
    </w:p>
    <w:p w14:paraId="4E4111FF" w14:textId="77777777" w:rsidR="00FF0DED" w:rsidRPr="00FF0DED" w:rsidRDefault="00FF0DED" w:rsidP="00FF0DED">
      <w:pPr>
        <w:numPr>
          <w:ilvl w:val="0"/>
          <w:numId w:val="24"/>
        </w:numPr>
        <w:spacing w:line="360" w:lineRule="auto"/>
        <w:rPr>
          <w:sz w:val="20"/>
          <w:szCs w:val="20"/>
          <w:lang w:val="en-US"/>
        </w:rPr>
      </w:pPr>
      <w:r w:rsidRPr="00FF0DED">
        <w:rPr>
          <w:sz w:val="20"/>
          <w:szCs w:val="20"/>
          <w:lang w:val="en-US"/>
        </w:rPr>
        <w:t xml:space="preserve">Go to </w:t>
      </w:r>
      <w:r w:rsidRPr="00FF0DED">
        <w:rPr>
          <w:i/>
          <w:iCs/>
          <w:sz w:val="20"/>
          <w:szCs w:val="20"/>
          <w:lang w:val="en-US"/>
        </w:rPr>
        <w:t>“Wholesale Client Services &amp; Placement Templates””</w:t>
      </w:r>
    </w:p>
    <w:p w14:paraId="38C3B91C" w14:textId="57F3F856" w:rsidR="00FF0DED" w:rsidRDefault="00FF0DED" w:rsidP="00FF0DED">
      <w:pPr>
        <w:numPr>
          <w:ilvl w:val="0"/>
          <w:numId w:val="24"/>
        </w:numPr>
        <w:spacing w:line="360" w:lineRule="auto"/>
        <w:rPr>
          <w:sz w:val="20"/>
          <w:szCs w:val="20"/>
          <w:lang w:val="en-US"/>
        </w:rPr>
      </w:pPr>
      <w:r w:rsidRPr="00FF0DED">
        <w:rPr>
          <w:sz w:val="20"/>
          <w:szCs w:val="20"/>
          <w:lang w:val="en-US"/>
        </w:rPr>
        <w:t xml:space="preserve">Scroll down to </w:t>
      </w:r>
      <w:r w:rsidRPr="00FF0DED">
        <w:rPr>
          <w:i/>
          <w:iCs/>
          <w:sz w:val="20"/>
          <w:szCs w:val="20"/>
          <w:lang w:val="en-US"/>
        </w:rPr>
        <w:t>“Needs Analyses (Fact Find)”</w:t>
      </w:r>
      <w:r>
        <w:rPr>
          <w:sz w:val="20"/>
          <w:szCs w:val="20"/>
          <w:lang w:val="en-US"/>
        </w:rPr>
        <w:br/>
      </w:r>
      <w:r w:rsidRPr="00FF0DED">
        <w:rPr>
          <w:sz w:val="20"/>
          <w:szCs w:val="20"/>
          <w:lang w:val="en-US"/>
        </w:rPr>
        <w:t>Select from: Generic SME Needs Analysis Fillable</w:t>
      </w:r>
      <w:r>
        <w:rPr>
          <w:sz w:val="20"/>
          <w:szCs w:val="20"/>
          <w:lang w:val="en-US"/>
        </w:rPr>
        <w:br/>
      </w:r>
      <w:r w:rsidRPr="00FF0DED">
        <w:rPr>
          <w:sz w:val="20"/>
          <w:szCs w:val="20"/>
          <w:lang w:val="en-US"/>
        </w:rPr>
        <w:t>Business Pack Needs Analysis</w:t>
      </w:r>
      <w:r w:rsidR="00AF5665">
        <w:rPr>
          <w:sz w:val="20"/>
          <w:szCs w:val="20"/>
          <w:lang w:val="en-US"/>
        </w:rPr>
        <w:br/>
      </w:r>
      <w:r w:rsidRPr="00FF0DED">
        <w:rPr>
          <w:sz w:val="20"/>
          <w:szCs w:val="20"/>
          <w:lang w:val="en-US"/>
        </w:rPr>
        <w:t>Business Interruption Needs Analysis</w:t>
      </w:r>
      <w:r w:rsidR="00AF5665">
        <w:rPr>
          <w:sz w:val="20"/>
          <w:szCs w:val="20"/>
          <w:lang w:val="en-US"/>
        </w:rPr>
        <w:br/>
      </w:r>
      <w:r w:rsidRPr="00FF0DED">
        <w:rPr>
          <w:sz w:val="20"/>
          <w:szCs w:val="20"/>
          <w:lang w:val="en-US"/>
        </w:rPr>
        <w:t>Heavy Vehicle Needs Analysis</w:t>
      </w:r>
    </w:p>
    <w:p w14:paraId="6157974A" w14:textId="77777777" w:rsidR="00065C1E" w:rsidRPr="00065C1E" w:rsidRDefault="00065C1E" w:rsidP="002E5BCC">
      <w:pPr>
        <w:spacing w:line="360" w:lineRule="auto"/>
        <w:rPr>
          <w:sz w:val="20"/>
          <w:szCs w:val="20"/>
          <w:lang w:val="en-US"/>
        </w:rPr>
      </w:pPr>
    </w:p>
    <w:p w14:paraId="47A1285C" w14:textId="54283392" w:rsidR="00FF0DED" w:rsidRDefault="00FF0DED" w:rsidP="00FF0DED">
      <w:pPr>
        <w:numPr>
          <w:ilvl w:val="0"/>
          <w:numId w:val="20"/>
        </w:numPr>
        <w:spacing w:line="360" w:lineRule="auto"/>
        <w:rPr>
          <w:sz w:val="20"/>
          <w:szCs w:val="20"/>
          <w:lang w:val="en-US"/>
        </w:rPr>
      </w:pPr>
      <w:r w:rsidRPr="00FF0DED">
        <w:rPr>
          <w:sz w:val="20"/>
          <w:szCs w:val="20"/>
          <w:lang w:val="en-US"/>
        </w:rPr>
        <w:t>There will be times that the NAF will not have the questions pertaining to your client’s needs (PI, Cyber, Contract Works, Management Liability, Marine) in  these situations page 1&amp;2 of the Generic SME NAF can be completed to give you a good understanding of your client and then you can choose the most appropriate questionnaire or provide a proposal form to obtain more specific underwriting information regarding  your client’s needs &amp; activities</w:t>
      </w:r>
      <w:r>
        <w:rPr>
          <w:sz w:val="20"/>
          <w:szCs w:val="20"/>
          <w:lang w:val="en-US"/>
        </w:rPr>
        <w:t>.</w:t>
      </w:r>
      <w:r w:rsidRPr="00FF0DED">
        <w:rPr>
          <w:sz w:val="20"/>
          <w:szCs w:val="20"/>
          <w:lang w:val="en-US"/>
        </w:rPr>
        <w:t xml:space="preserve"> </w:t>
      </w:r>
    </w:p>
    <w:p w14:paraId="254F3FDB" w14:textId="77777777" w:rsidR="00065C1E" w:rsidRPr="00FF0DED" w:rsidRDefault="00065C1E" w:rsidP="00065C1E">
      <w:pPr>
        <w:spacing w:line="360" w:lineRule="auto"/>
        <w:ind w:left="720"/>
        <w:rPr>
          <w:sz w:val="20"/>
          <w:szCs w:val="20"/>
          <w:lang w:val="en-US"/>
        </w:rPr>
      </w:pPr>
    </w:p>
    <w:p w14:paraId="41155A6E" w14:textId="19DA3506" w:rsidR="00C77904" w:rsidRPr="00065C1E" w:rsidRDefault="00FF0DED" w:rsidP="00FF0DED">
      <w:pPr>
        <w:numPr>
          <w:ilvl w:val="0"/>
          <w:numId w:val="20"/>
        </w:numPr>
        <w:spacing w:line="360" w:lineRule="auto"/>
        <w:rPr>
          <w:sz w:val="20"/>
          <w:szCs w:val="20"/>
          <w:lang w:val="en-US"/>
        </w:rPr>
      </w:pPr>
      <w:r w:rsidRPr="00FF0DED">
        <w:rPr>
          <w:sz w:val="20"/>
          <w:szCs w:val="20"/>
          <w:lang w:val="en-US"/>
        </w:rPr>
        <w:t xml:space="preserve">Quotation and Placing slip can be found in the above areas as well to assist with you providing the correct information to the underwriter – thereby securing your clients quote efficiently and speeding up the process of waiting on quotes. </w:t>
      </w:r>
    </w:p>
    <w:sectPr w:rsidR="00C77904" w:rsidRPr="00065C1E" w:rsidSect="0082552C">
      <w:headerReference w:type="default" r:id="rId13"/>
      <w:footerReference w:type="even" r:id="rId14"/>
      <w:footerReference w:type="default" r:id="rId15"/>
      <w:headerReference w:type="first" r:id="rId16"/>
      <w:pgSz w:w="11900" w:h="16840"/>
      <w:pgMar w:top="2183" w:right="1694" w:bottom="993" w:left="96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FE626" w14:textId="77777777" w:rsidR="00D60736" w:rsidRDefault="00D60736" w:rsidP="00A605CC">
      <w:pPr>
        <w:spacing w:before="0" w:after="0"/>
      </w:pPr>
      <w:r>
        <w:separator/>
      </w:r>
    </w:p>
  </w:endnote>
  <w:endnote w:type="continuationSeparator" w:id="0">
    <w:p w14:paraId="79D7603D" w14:textId="77777777" w:rsidR="00D60736" w:rsidRDefault="00D60736" w:rsidP="00A605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Bold">
    <w:charset w:val="00"/>
    <w:family w:val="auto"/>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Regular">
    <w:charset w:val="00"/>
    <w:family w:val="auto"/>
    <w:pitch w:val="variable"/>
    <w:sig w:usb0="E00002EF" w:usb1="4000205B" w:usb2="00000028" w:usb3="00000000" w:csb0="0000019F" w:csb1="00000000"/>
  </w:font>
  <w:font w:name="MinionPro-Regular">
    <w:altName w:val="Calibri"/>
    <w:charset w:val="00"/>
    <w:family w:val="roman"/>
    <w:pitch w:val="variable"/>
    <w:sig w:usb0="60000287" w:usb1="00000001" w:usb2="00000000" w:usb3="00000000" w:csb0="000001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F85D4" w14:textId="77777777" w:rsidR="00E370B7" w:rsidRDefault="00E370B7" w:rsidP="0087753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F5DE7D6" w14:textId="77777777" w:rsidR="00E370B7" w:rsidRDefault="00E370B7" w:rsidP="00E370B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14C99" w14:textId="77777777" w:rsidR="00E370B7" w:rsidRDefault="00E370B7" w:rsidP="0087753C">
    <w:pPr>
      <w:pStyle w:val="Footer"/>
      <w:framePr w:wrap="around" w:vAnchor="text" w:hAnchor="margin" w:y="1"/>
      <w:rPr>
        <w:rStyle w:val="PageNumber"/>
      </w:rPr>
    </w:pPr>
    <w:r w:rsidRPr="00E370B7">
      <w:rPr>
        <w:rStyle w:val="PageNumber"/>
      </w:rPr>
      <w:fldChar w:fldCharType="begin"/>
    </w:r>
    <w:r w:rsidRPr="00E370B7">
      <w:rPr>
        <w:rStyle w:val="PageNumber"/>
      </w:rPr>
      <w:instrText xml:space="preserve">PAGE  </w:instrText>
    </w:r>
    <w:r w:rsidRPr="00E370B7">
      <w:rPr>
        <w:rStyle w:val="PageNumber"/>
      </w:rPr>
      <w:fldChar w:fldCharType="separate"/>
    </w:r>
    <w:r w:rsidR="0082552C">
      <w:rPr>
        <w:rStyle w:val="PageNumber"/>
        <w:noProof/>
      </w:rPr>
      <w:t>2</w:t>
    </w:r>
    <w:r w:rsidRPr="00E370B7">
      <w:rPr>
        <w:rStyle w:val="PageNumber"/>
      </w:rPr>
      <w:fldChar w:fldCharType="end"/>
    </w:r>
  </w:p>
  <w:p w14:paraId="7B045D0D" w14:textId="77777777" w:rsidR="00093455" w:rsidRDefault="00093455" w:rsidP="00E370B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FDF83" w14:textId="77777777" w:rsidR="00D60736" w:rsidRDefault="00D60736" w:rsidP="00A605CC">
      <w:pPr>
        <w:spacing w:before="0" w:after="0"/>
      </w:pPr>
      <w:r>
        <w:separator/>
      </w:r>
    </w:p>
  </w:footnote>
  <w:footnote w:type="continuationSeparator" w:id="0">
    <w:p w14:paraId="51316683" w14:textId="77777777" w:rsidR="00D60736" w:rsidRDefault="00D60736" w:rsidP="00A605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217F" w14:textId="77777777" w:rsidR="00E338EB" w:rsidRDefault="00E338EB">
    <w:pPr>
      <w:pStyle w:val="Header"/>
    </w:pPr>
    <w:r>
      <w:rPr>
        <w:noProof/>
        <w:lang w:val="en-US"/>
      </w:rPr>
      <w:drawing>
        <wp:anchor distT="0" distB="0" distL="114300" distR="114300" simplePos="0" relativeHeight="251658752" behindDoc="1" locked="0" layoutInCell="1" allowOverlap="1" wp14:anchorId="59E2DAD8" wp14:editId="6EF26C07">
          <wp:simplePos x="0" y="0"/>
          <wp:positionH relativeFrom="column">
            <wp:posOffset>-626546</wp:posOffset>
          </wp:positionH>
          <wp:positionV relativeFrom="paragraph">
            <wp:posOffset>-441960</wp:posOffset>
          </wp:positionV>
          <wp:extent cx="7543800" cy="10750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er-pg2-1.jpg"/>
                  <pic:cNvPicPr/>
                </pic:nvPicPr>
                <pic:blipFill>
                  <a:blip r:embed="rId1"/>
                  <a:stretch>
                    <a:fillRect/>
                  </a:stretch>
                </pic:blipFill>
                <pic:spPr>
                  <a:xfrm>
                    <a:off x="0" y="0"/>
                    <a:ext cx="7543800" cy="10750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FC54" w14:textId="77777777" w:rsidR="00B77B03" w:rsidRDefault="00B77B03">
    <w:pPr>
      <w:pStyle w:val="Header"/>
    </w:pPr>
    <w:r w:rsidRPr="00B77B03">
      <w:rPr>
        <w:noProof/>
        <w:lang w:val="en-US"/>
      </w:rPr>
      <w:drawing>
        <wp:anchor distT="0" distB="0" distL="114300" distR="114300" simplePos="0" relativeHeight="251663872" behindDoc="0" locked="0" layoutInCell="1" allowOverlap="1" wp14:anchorId="65274765" wp14:editId="2EEADB76">
          <wp:simplePos x="0" y="0"/>
          <wp:positionH relativeFrom="column">
            <wp:posOffset>-405765</wp:posOffset>
          </wp:positionH>
          <wp:positionV relativeFrom="paragraph">
            <wp:posOffset>-227330</wp:posOffset>
          </wp:positionV>
          <wp:extent cx="2650490" cy="11239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N_Logo_Horiz_White_RGB.png"/>
                  <pic:cNvPicPr/>
                </pic:nvPicPr>
                <pic:blipFill>
                  <a:blip r:embed="rId1"/>
                  <a:stretch>
                    <a:fillRect/>
                  </a:stretch>
                </pic:blipFill>
                <pic:spPr>
                  <a:xfrm>
                    <a:off x="0" y="0"/>
                    <a:ext cx="2650490" cy="1123950"/>
                  </a:xfrm>
                  <a:prstGeom prst="rect">
                    <a:avLst/>
                  </a:prstGeom>
                </pic:spPr>
              </pic:pic>
            </a:graphicData>
          </a:graphic>
          <wp14:sizeRelH relativeFrom="page">
            <wp14:pctWidth>0</wp14:pctWidth>
          </wp14:sizeRelH>
          <wp14:sizeRelV relativeFrom="page">
            <wp14:pctHeight>0</wp14:pctHeight>
          </wp14:sizeRelV>
        </wp:anchor>
      </w:drawing>
    </w:r>
    <w:r w:rsidRPr="00B77B03">
      <w:rPr>
        <w:noProof/>
        <w:lang w:val="en-US"/>
      </w:rPr>
      <mc:AlternateContent>
        <mc:Choice Requires="wps">
          <w:drawing>
            <wp:anchor distT="0" distB="0" distL="114300" distR="114300" simplePos="0" relativeHeight="251662848" behindDoc="0" locked="1" layoutInCell="1" allowOverlap="1" wp14:anchorId="02F21BAE" wp14:editId="1D1CA593">
              <wp:simplePos x="0" y="0"/>
              <wp:positionH relativeFrom="column">
                <wp:posOffset>-466090</wp:posOffset>
              </wp:positionH>
              <wp:positionV relativeFrom="paragraph">
                <wp:posOffset>-246380</wp:posOffset>
              </wp:positionV>
              <wp:extent cx="1320800" cy="1328420"/>
              <wp:effectExtent l="0" t="0" r="0" b="5080"/>
              <wp:wrapThrough wrapText="bothSides">
                <wp:wrapPolygon edited="0">
                  <wp:start x="0" y="0"/>
                  <wp:lineTo x="0" y="21476"/>
                  <wp:lineTo x="21392" y="21476"/>
                  <wp:lineTo x="21392"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320800" cy="1328420"/>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txbx>
                      <w:txbxContent>
                        <w:p w14:paraId="7C5224AB" w14:textId="77777777" w:rsidR="00B77B03" w:rsidRDefault="00B77B03" w:rsidP="00B77B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21BAE" id="Rectangle 13" o:spid="_x0000_s1027" style="position:absolute;margin-left:-36.7pt;margin-top:-19.4pt;width:104pt;height:10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" fillcolor="#0e0028" stroked="f">
              <v:textbox>
                <w:txbxContent>
                  <w:p w14:paraId="7C5224AB" w14:textId="77777777" w:rsidR="00B77B03" w:rsidRDefault="00B77B03" w:rsidP="00B77B03">
                    <w:pPr>
                      <w:jc w:val="center"/>
                    </w:pPr>
                  </w:p>
                </w:txbxContent>
              </v:textbox>
              <w10:wrap type="through"/>
              <w10:anchorlock/>
            </v:rect>
          </w:pict>
        </mc:Fallback>
      </mc:AlternateContent>
    </w:r>
    <w:r w:rsidRPr="00B77B03">
      <w:rPr>
        <w:noProof/>
        <w:lang w:val="en-US"/>
      </w:rPr>
      <mc:AlternateContent>
        <mc:Choice Requires="wps">
          <w:drawing>
            <wp:anchor distT="0" distB="0" distL="114300" distR="114300" simplePos="0" relativeHeight="251661824" behindDoc="0" locked="1" layoutInCell="1" allowOverlap="1" wp14:anchorId="6F08B731" wp14:editId="3C68CBE3">
              <wp:simplePos x="0" y="0"/>
              <wp:positionH relativeFrom="column">
                <wp:posOffset>-375920</wp:posOffset>
              </wp:positionH>
              <wp:positionV relativeFrom="paragraph">
                <wp:posOffset>-196215</wp:posOffset>
              </wp:positionV>
              <wp:extent cx="7005320" cy="3190875"/>
              <wp:effectExtent l="25400" t="25400" r="43180" b="34925"/>
              <wp:wrapTight wrapText="bothSides">
                <wp:wrapPolygon edited="0">
                  <wp:start x="-78" y="-172"/>
                  <wp:lineTo x="-78" y="21750"/>
                  <wp:lineTo x="21694" y="21750"/>
                  <wp:lineTo x="21694" y="-172"/>
                  <wp:lineTo x="-78" y="-172"/>
                </wp:wrapPolygon>
              </wp:wrapTight>
              <wp:docPr id="11" name="Rectangle 11"/>
              <wp:cNvGraphicFramePr/>
              <a:graphic xmlns:a="http://schemas.openxmlformats.org/drawingml/2006/main">
                <a:graphicData uri="http://schemas.microsoft.com/office/word/2010/wordprocessingShape">
                  <wps:wsp>
                    <wps:cNvSpPr/>
                    <wps:spPr>
                      <a:xfrm>
                        <a:off x="0" y="0"/>
                        <a:ext cx="7005320" cy="3190875"/>
                      </a:xfrm>
                      <a:prstGeom prst="rect">
                        <a:avLst/>
                      </a:prstGeom>
                      <a:noFill/>
                      <a:ln w="57150" cmpd="sng">
                        <a:solidFill>
                          <a:srgbClr val="9B9791"/>
                        </a:solidFill>
                        <a:miter lim="800000"/>
                      </a:ln>
                      <a:effectLst/>
                    </wps:spPr>
                    <wps:style>
                      <a:lnRef idx="1">
                        <a:schemeClr val="accent1"/>
                      </a:lnRef>
                      <a:fillRef idx="3">
                        <a:schemeClr val="accent1"/>
                      </a:fillRef>
                      <a:effectRef idx="2">
                        <a:schemeClr val="accent1"/>
                      </a:effectRef>
                      <a:fontRef idx="minor">
                        <a:schemeClr val="lt1"/>
                      </a:fontRef>
                    </wps:style>
                    <wps:txbx>
                      <w:txbxContent>
                        <w:p w14:paraId="4DE00955" w14:textId="77777777" w:rsidR="00B77B03" w:rsidRDefault="00B77B03" w:rsidP="00B77B0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8B731" id="Rectangle 11" o:spid="_x0000_s1028" style="position:absolute;margin-left:-29.6pt;margin-top:-15.45pt;width:551.6pt;height:25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" filled="f" strokecolor="#9b9791" strokeweight="4.5pt">
              <v:textbox>
                <w:txbxContent>
                  <w:p w14:paraId="4DE00955" w14:textId="77777777" w:rsidR="00B77B03" w:rsidRDefault="00B77B03" w:rsidP="00B77B03">
                    <w:pPr>
                      <w:jc w:val="center"/>
                    </w:pPr>
                    <w:r>
                      <w:t xml:space="preserve">   </w:t>
                    </w:r>
                  </w:p>
                </w:txbxContent>
              </v:textbox>
              <w10:wrap type="tight"/>
              <w10:anchorlock/>
            </v:rect>
          </w:pict>
        </mc:Fallback>
      </mc:AlternateContent>
    </w:r>
    <w:r w:rsidRPr="00B77B03">
      <w:rPr>
        <w:noProof/>
        <w:lang w:val="en-US"/>
      </w:rPr>
      <mc:AlternateContent>
        <mc:Choice Requires="wps">
          <w:drawing>
            <wp:anchor distT="0" distB="0" distL="114300" distR="114300" simplePos="0" relativeHeight="251660800" behindDoc="0" locked="1" layoutInCell="1" allowOverlap="1" wp14:anchorId="1B628B53" wp14:editId="2E87AA0C">
              <wp:simplePos x="0" y="0"/>
              <wp:positionH relativeFrom="column">
                <wp:posOffset>-643890</wp:posOffset>
              </wp:positionH>
              <wp:positionV relativeFrom="paragraph">
                <wp:posOffset>-462915</wp:posOffset>
              </wp:positionV>
              <wp:extent cx="7606665" cy="3725545"/>
              <wp:effectExtent l="0" t="0" r="635" b="0"/>
              <wp:wrapThrough wrapText="bothSides">
                <wp:wrapPolygon edited="0">
                  <wp:start x="0" y="0"/>
                  <wp:lineTo x="0" y="21501"/>
                  <wp:lineTo x="21566" y="21501"/>
                  <wp:lineTo x="21566"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7606665" cy="3725545"/>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60106" id="Rectangle 10" o:spid="_x0000_s1026" style="position:absolute;margin-left:-50.7pt;margin-top:-36.45pt;width:598.95pt;height:29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" fillcolor="#0e0028" stroked="f">
              <w10:wrap type="through"/>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D41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D5C19"/>
    <w:multiLevelType w:val="hybridMultilevel"/>
    <w:tmpl w:val="D8E0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417E8"/>
    <w:multiLevelType w:val="hybridMultilevel"/>
    <w:tmpl w:val="9B74557A"/>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1B6562B"/>
    <w:multiLevelType w:val="hybridMultilevel"/>
    <w:tmpl w:val="F19C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9E0CCA"/>
    <w:multiLevelType w:val="hybridMultilevel"/>
    <w:tmpl w:val="A59A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F34384"/>
    <w:multiLevelType w:val="hybridMultilevel"/>
    <w:tmpl w:val="D01EB04E"/>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ADF3C8B"/>
    <w:multiLevelType w:val="hybridMultilevel"/>
    <w:tmpl w:val="A1D28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E82158"/>
    <w:multiLevelType w:val="hybridMultilevel"/>
    <w:tmpl w:val="525E6988"/>
    <w:lvl w:ilvl="0" w:tplc="66CE4EC6">
      <w:start w:val="2019"/>
      <w:numFmt w:val="decimal"/>
      <w:lvlText w:val="%1"/>
      <w:lvlJc w:val="left"/>
      <w:pPr>
        <w:ind w:left="831" w:hanging="471"/>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E7258A"/>
    <w:multiLevelType w:val="hybridMultilevel"/>
    <w:tmpl w:val="9A285D88"/>
    <w:lvl w:ilvl="0" w:tplc="EC4836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D6005E"/>
    <w:multiLevelType w:val="hybridMultilevel"/>
    <w:tmpl w:val="523E6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2C42B3"/>
    <w:multiLevelType w:val="hybridMultilevel"/>
    <w:tmpl w:val="3A54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D46997"/>
    <w:multiLevelType w:val="hybridMultilevel"/>
    <w:tmpl w:val="9C5CE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5405C0"/>
    <w:multiLevelType w:val="hybridMultilevel"/>
    <w:tmpl w:val="2FCE8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8674A0"/>
    <w:multiLevelType w:val="hybridMultilevel"/>
    <w:tmpl w:val="BB06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B716C"/>
    <w:multiLevelType w:val="hybridMultilevel"/>
    <w:tmpl w:val="5EA65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EF5EF0"/>
    <w:multiLevelType w:val="hybridMultilevel"/>
    <w:tmpl w:val="B236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B7804"/>
    <w:multiLevelType w:val="multilevel"/>
    <w:tmpl w:val="007E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867E78"/>
    <w:multiLevelType w:val="hybridMultilevel"/>
    <w:tmpl w:val="3FEE228E"/>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7E16CA6"/>
    <w:multiLevelType w:val="multilevel"/>
    <w:tmpl w:val="13A2B298"/>
    <w:lvl w:ilvl="0">
      <w:start w:val="1"/>
      <w:numFmt w:val="decimal"/>
      <w:lvlText w:val="%1"/>
      <w:lvlJc w:val="left"/>
      <w:pPr>
        <w:tabs>
          <w:tab w:val="num" w:pos="567"/>
        </w:tabs>
        <w:ind w:left="567" w:hanging="567"/>
      </w:pPr>
      <w:rPr>
        <w:rFonts w:ascii="Lato Bold" w:hAnsi="Lato Bold" w:hint="default"/>
        <w:color w:val="FA5900"/>
      </w:rPr>
    </w:lvl>
    <w:lvl w:ilvl="1">
      <w:start w:val="1"/>
      <w:numFmt w:val="decimal"/>
      <w:lvlText w:val="%1.%2"/>
      <w:lvlJc w:val="left"/>
      <w:pPr>
        <w:tabs>
          <w:tab w:val="num" w:pos="567"/>
        </w:tabs>
        <w:ind w:left="567" w:hanging="567"/>
      </w:pPr>
      <w:rPr>
        <w:rFonts w:hint="default"/>
        <w:color w:val="FA5900"/>
      </w:rPr>
    </w:lvl>
    <w:lvl w:ilvl="2">
      <w:start w:val="1"/>
      <w:numFmt w:val="decimal"/>
      <w:lvlText w:val="%1.%2.%3"/>
      <w:lvlJc w:val="left"/>
      <w:pPr>
        <w:tabs>
          <w:tab w:val="num" w:pos="567"/>
        </w:tabs>
        <w:ind w:left="567" w:hanging="567"/>
      </w:pPr>
      <w:rPr>
        <w:rFonts w:hint="default"/>
        <w:color w:val="FA5900"/>
      </w:rPr>
    </w:lvl>
    <w:lvl w:ilvl="3">
      <w:start w:val="1"/>
      <w:numFmt w:val="decimal"/>
      <w:lvlText w:val="%1.%2.%3.%4"/>
      <w:lvlJc w:val="left"/>
      <w:pPr>
        <w:tabs>
          <w:tab w:val="num" w:pos="567"/>
        </w:tabs>
        <w:ind w:left="567" w:hanging="567"/>
      </w:pPr>
      <w:rPr>
        <w:rFonts w:hint="default"/>
        <w:color w:val="FA590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78E6056"/>
    <w:multiLevelType w:val="hybridMultilevel"/>
    <w:tmpl w:val="32D0B2CA"/>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84E5FA0"/>
    <w:multiLevelType w:val="hybridMultilevel"/>
    <w:tmpl w:val="A076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D3D73"/>
    <w:multiLevelType w:val="hybridMultilevel"/>
    <w:tmpl w:val="1E02AC58"/>
    <w:lvl w:ilvl="0" w:tplc="EC4836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60FF6"/>
    <w:multiLevelType w:val="hybridMultilevel"/>
    <w:tmpl w:val="07D6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B0ACF"/>
    <w:multiLevelType w:val="hybridMultilevel"/>
    <w:tmpl w:val="71901E68"/>
    <w:lvl w:ilvl="0" w:tplc="328A2D62">
      <w:start w:val="2019"/>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100D7"/>
    <w:multiLevelType w:val="hybridMultilevel"/>
    <w:tmpl w:val="00F62D00"/>
    <w:lvl w:ilvl="0" w:tplc="1FF0B4C8">
      <w:start w:val="1"/>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C1D4446"/>
    <w:multiLevelType w:val="hybridMultilevel"/>
    <w:tmpl w:val="F3BAB6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F3035EF"/>
    <w:multiLevelType w:val="hybridMultilevel"/>
    <w:tmpl w:val="A1388C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9"/>
  </w:num>
  <w:num w:numId="2">
    <w:abstractNumId w:val="0"/>
  </w:num>
  <w:num w:numId="3">
    <w:abstractNumId w:val="1"/>
  </w:num>
  <w:num w:numId="4">
    <w:abstractNumId w:val="17"/>
  </w:num>
  <w:num w:numId="5">
    <w:abstractNumId w:val="15"/>
  </w:num>
  <w:num w:numId="6">
    <w:abstractNumId w:val="25"/>
  </w:num>
  <w:num w:numId="7">
    <w:abstractNumId w:val="27"/>
  </w:num>
  <w:num w:numId="8">
    <w:abstractNumId w:val="7"/>
  </w:num>
  <w:num w:numId="9">
    <w:abstractNumId w:val="10"/>
  </w:num>
  <w:num w:numId="10">
    <w:abstractNumId w:val="8"/>
  </w:num>
  <w:num w:numId="11">
    <w:abstractNumId w:val="18"/>
  </w:num>
  <w:num w:numId="12">
    <w:abstractNumId w:val="3"/>
  </w:num>
  <w:num w:numId="13">
    <w:abstractNumId w:val="6"/>
  </w:num>
  <w:num w:numId="14">
    <w:abstractNumId w:val="20"/>
  </w:num>
  <w:num w:numId="15">
    <w:abstractNumId w:val="23"/>
  </w:num>
  <w:num w:numId="16">
    <w:abstractNumId w:val="21"/>
  </w:num>
  <w:num w:numId="17">
    <w:abstractNumId w:val="4"/>
  </w:num>
  <w:num w:numId="18">
    <w:abstractNumId w:val="11"/>
  </w:num>
  <w:num w:numId="19">
    <w:abstractNumId w:val="24"/>
  </w:num>
  <w:num w:numId="20">
    <w:abstractNumId w:val="14"/>
  </w:num>
  <w:num w:numId="21">
    <w:abstractNumId w:val="22"/>
  </w:num>
  <w:num w:numId="22">
    <w:abstractNumId w:val="12"/>
  </w:num>
  <w:num w:numId="23">
    <w:abstractNumId w:val="13"/>
  </w:num>
  <w:num w:numId="24">
    <w:abstractNumId w:val="26"/>
  </w:num>
  <w:num w:numId="25">
    <w:abstractNumId w:val="2"/>
  </w:num>
  <w:num w:numId="26">
    <w:abstractNumId w:val="5"/>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04"/>
    <w:rsid w:val="0001496C"/>
    <w:rsid w:val="000310AC"/>
    <w:rsid w:val="00065C1E"/>
    <w:rsid w:val="00093455"/>
    <w:rsid w:val="000B240D"/>
    <w:rsid w:val="000C73BD"/>
    <w:rsid w:val="001225EC"/>
    <w:rsid w:val="00137B26"/>
    <w:rsid w:val="00151142"/>
    <w:rsid w:val="00162D39"/>
    <w:rsid w:val="00267675"/>
    <w:rsid w:val="002E5BCC"/>
    <w:rsid w:val="003364F4"/>
    <w:rsid w:val="00342A1A"/>
    <w:rsid w:val="003448CB"/>
    <w:rsid w:val="003767E0"/>
    <w:rsid w:val="003E69C2"/>
    <w:rsid w:val="00463C57"/>
    <w:rsid w:val="00472995"/>
    <w:rsid w:val="004968A6"/>
    <w:rsid w:val="004A0F6D"/>
    <w:rsid w:val="004C0A50"/>
    <w:rsid w:val="004D4923"/>
    <w:rsid w:val="004E28B9"/>
    <w:rsid w:val="00536E96"/>
    <w:rsid w:val="00545B3E"/>
    <w:rsid w:val="00554BCB"/>
    <w:rsid w:val="00591A7E"/>
    <w:rsid w:val="005E7084"/>
    <w:rsid w:val="006C5EC5"/>
    <w:rsid w:val="006D1D85"/>
    <w:rsid w:val="007E6894"/>
    <w:rsid w:val="0080402A"/>
    <w:rsid w:val="0082552C"/>
    <w:rsid w:val="00843CFA"/>
    <w:rsid w:val="00844422"/>
    <w:rsid w:val="00894044"/>
    <w:rsid w:val="008E735B"/>
    <w:rsid w:val="00914CA8"/>
    <w:rsid w:val="0092046C"/>
    <w:rsid w:val="00931FA7"/>
    <w:rsid w:val="00982818"/>
    <w:rsid w:val="009B6EE4"/>
    <w:rsid w:val="009E4D5D"/>
    <w:rsid w:val="00A430FA"/>
    <w:rsid w:val="00A605CC"/>
    <w:rsid w:val="00AA567C"/>
    <w:rsid w:val="00AC5FD3"/>
    <w:rsid w:val="00AE4AFF"/>
    <w:rsid w:val="00AF5665"/>
    <w:rsid w:val="00B03E86"/>
    <w:rsid w:val="00B46977"/>
    <w:rsid w:val="00B748AC"/>
    <w:rsid w:val="00B77B03"/>
    <w:rsid w:val="00BD3A9A"/>
    <w:rsid w:val="00BE06ED"/>
    <w:rsid w:val="00C12B98"/>
    <w:rsid w:val="00C21B5B"/>
    <w:rsid w:val="00C72478"/>
    <w:rsid w:val="00C77904"/>
    <w:rsid w:val="00D21ED3"/>
    <w:rsid w:val="00D60736"/>
    <w:rsid w:val="00D60D91"/>
    <w:rsid w:val="00D945A0"/>
    <w:rsid w:val="00E3038C"/>
    <w:rsid w:val="00E338EB"/>
    <w:rsid w:val="00E37090"/>
    <w:rsid w:val="00E370B7"/>
    <w:rsid w:val="00E562E1"/>
    <w:rsid w:val="00F06E51"/>
    <w:rsid w:val="00F17500"/>
    <w:rsid w:val="00FB47E6"/>
    <w:rsid w:val="00FE7723"/>
    <w:rsid w:val="00FF0DED"/>
    <w:rsid w:val="00FF2B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04650E"/>
  <w14:defaultImageDpi w14:val="300"/>
  <w15:docId w15:val="{30C3D9C3-BE06-449A-8440-84180A95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A7E"/>
    <w:pPr>
      <w:spacing w:before="120" w:after="120"/>
    </w:pPr>
    <w:rPr>
      <w:rFonts w:ascii="Verdana" w:hAnsi="Verdana"/>
      <w:color w:val="0E0028"/>
      <w:sz w:val="17"/>
      <w:szCs w:val="17"/>
    </w:rPr>
  </w:style>
  <w:style w:type="paragraph" w:styleId="Heading1">
    <w:name w:val="heading 1"/>
    <w:basedOn w:val="Normal"/>
    <w:next w:val="Normal"/>
    <w:link w:val="Heading1Char"/>
    <w:uiPriority w:val="9"/>
    <w:qFormat/>
    <w:rsid w:val="00093455"/>
    <w:pPr>
      <w:keepNext/>
      <w:keepLines/>
      <w:spacing w:before="200" w:after="100" w:line="360" w:lineRule="auto"/>
      <w:outlineLvl w:val="0"/>
    </w:pPr>
    <w:rPr>
      <w:rFonts w:eastAsiaTheme="majorEastAsia" w:cstheme="majorBidi"/>
      <w:bCs/>
      <w:sz w:val="50"/>
      <w:szCs w:val="32"/>
    </w:rPr>
  </w:style>
  <w:style w:type="paragraph" w:styleId="Heading2">
    <w:name w:val="heading 2"/>
    <w:basedOn w:val="Normal"/>
    <w:next w:val="Normal"/>
    <w:link w:val="Heading2Char"/>
    <w:uiPriority w:val="9"/>
    <w:unhideWhenUsed/>
    <w:qFormat/>
    <w:rsid w:val="00982818"/>
    <w:pPr>
      <w:keepNext/>
      <w:keepLines/>
      <w:spacing w:before="140" w:after="200"/>
      <w:outlineLvl w:val="1"/>
    </w:pPr>
    <w:rPr>
      <w:rFonts w:eastAsiaTheme="majorEastAsia" w:cstheme="majorBidi"/>
      <w:b/>
      <w:bCs/>
      <w:color w:val="29D9B4"/>
      <w:sz w:val="30"/>
      <w:szCs w:val="26"/>
    </w:rPr>
  </w:style>
  <w:style w:type="paragraph" w:styleId="Heading3">
    <w:name w:val="heading 3"/>
    <w:basedOn w:val="Normal"/>
    <w:next w:val="Normal"/>
    <w:link w:val="Heading3Char"/>
    <w:uiPriority w:val="9"/>
    <w:unhideWhenUsed/>
    <w:qFormat/>
    <w:rsid w:val="00591A7E"/>
    <w:pPr>
      <w:keepNext/>
      <w:keepLines/>
      <w:spacing w:before="200" w:after="200"/>
      <w:outlineLvl w:val="2"/>
    </w:pPr>
    <w:rPr>
      <w:rFonts w:eastAsiaTheme="majorEastAsia" w:cstheme="majorBidi"/>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455"/>
    <w:rPr>
      <w:rFonts w:ascii="Verdana" w:eastAsiaTheme="majorEastAsia" w:hAnsi="Verdana" w:cstheme="majorBidi"/>
      <w:bCs/>
      <w:color w:val="0E0028"/>
      <w:sz w:val="50"/>
      <w:szCs w:val="32"/>
    </w:rPr>
  </w:style>
  <w:style w:type="paragraph" w:styleId="Header">
    <w:name w:val="header"/>
    <w:basedOn w:val="Normal"/>
    <w:link w:val="HeaderChar"/>
    <w:uiPriority w:val="99"/>
    <w:unhideWhenUsed/>
    <w:rsid w:val="00A605CC"/>
    <w:pPr>
      <w:tabs>
        <w:tab w:val="center" w:pos="4320"/>
        <w:tab w:val="right" w:pos="8640"/>
      </w:tabs>
      <w:spacing w:before="0" w:after="0"/>
    </w:pPr>
  </w:style>
  <w:style w:type="character" w:customStyle="1" w:styleId="HeaderChar">
    <w:name w:val="Header Char"/>
    <w:basedOn w:val="DefaultParagraphFont"/>
    <w:link w:val="Header"/>
    <w:uiPriority w:val="99"/>
    <w:rsid w:val="00A605CC"/>
    <w:rPr>
      <w:rFonts w:ascii="Open Sans Regular" w:hAnsi="Open Sans Regular"/>
      <w:sz w:val="18"/>
    </w:rPr>
  </w:style>
  <w:style w:type="paragraph" w:styleId="Footer">
    <w:name w:val="footer"/>
    <w:basedOn w:val="Normal"/>
    <w:link w:val="FooterChar"/>
    <w:uiPriority w:val="99"/>
    <w:unhideWhenUsed/>
    <w:rsid w:val="00A605CC"/>
    <w:pPr>
      <w:tabs>
        <w:tab w:val="center" w:pos="4320"/>
        <w:tab w:val="right" w:pos="8640"/>
      </w:tabs>
      <w:spacing w:before="0" w:after="0"/>
    </w:pPr>
  </w:style>
  <w:style w:type="character" w:customStyle="1" w:styleId="FooterChar">
    <w:name w:val="Footer Char"/>
    <w:basedOn w:val="DefaultParagraphFont"/>
    <w:link w:val="Footer"/>
    <w:uiPriority w:val="99"/>
    <w:rsid w:val="00A605CC"/>
    <w:rPr>
      <w:rFonts w:ascii="Open Sans Regular" w:hAnsi="Open Sans Regular"/>
      <w:sz w:val="18"/>
    </w:rPr>
  </w:style>
  <w:style w:type="paragraph" w:customStyle="1" w:styleId="BasicParagraph">
    <w:name w:val="[Basic Paragraph]"/>
    <w:basedOn w:val="Normal"/>
    <w:uiPriority w:val="99"/>
    <w:rsid w:val="00A605CC"/>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US"/>
    </w:rPr>
  </w:style>
  <w:style w:type="paragraph" w:styleId="BalloonText">
    <w:name w:val="Balloon Text"/>
    <w:basedOn w:val="Normal"/>
    <w:link w:val="BalloonTextChar"/>
    <w:uiPriority w:val="99"/>
    <w:semiHidden/>
    <w:unhideWhenUsed/>
    <w:rsid w:val="00A605CC"/>
    <w:pPr>
      <w:spacing w:before="0" w:after="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605CC"/>
    <w:rPr>
      <w:rFonts w:ascii="Lucida Grande" w:hAnsi="Lucida Grande" w:cs="Lucida Grande"/>
      <w:sz w:val="18"/>
      <w:szCs w:val="18"/>
    </w:rPr>
  </w:style>
  <w:style w:type="character" w:styleId="Hyperlink">
    <w:name w:val="Hyperlink"/>
    <w:basedOn w:val="DefaultParagraphFont"/>
    <w:uiPriority w:val="99"/>
    <w:unhideWhenUsed/>
    <w:rsid w:val="00A605CC"/>
    <w:rPr>
      <w:color w:val="2CA692" w:themeColor="hyperlink"/>
      <w:u w:val="single"/>
    </w:rPr>
  </w:style>
  <w:style w:type="character" w:customStyle="1" w:styleId="Heading2Char">
    <w:name w:val="Heading 2 Char"/>
    <w:basedOn w:val="DefaultParagraphFont"/>
    <w:link w:val="Heading2"/>
    <w:uiPriority w:val="9"/>
    <w:rsid w:val="00982818"/>
    <w:rPr>
      <w:rFonts w:ascii="Verdana" w:eastAsiaTheme="majorEastAsia" w:hAnsi="Verdana" w:cstheme="majorBidi"/>
      <w:b/>
      <w:bCs/>
      <w:color w:val="29D9B4"/>
      <w:sz w:val="30"/>
      <w:szCs w:val="26"/>
    </w:rPr>
  </w:style>
  <w:style w:type="character" w:customStyle="1" w:styleId="Heading3Char">
    <w:name w:val="Heading 3 Char"/>
    <w:basedOn w:val="DefaultParagraphFont"/>
    <w:link w:val="Heading3"/>
    <w:uiPriority w:val="9"/>
    <w:rsid w:val="00591A7E"/>
    <w:rPr>
      <w:rFonts w:ascii="Verdana" w:eastAsiaTheme="majorEastAsia" w:hAnsi="Verdana" w:cstheme="majorBidi"/>
      <w:b/>
      <w:caps/>
      <w:color w:val="0E0028"/>
      <w:sz w:val="20"/>
      <w:szCs w:val="17"/>
    </w:rPr>
  </w:style>
  <w:style w:type="paragraph" w:styleId="Quote">
    <w:name w:val="Quote"/>
    <w:basedOn w:val="Normal"/>
    <w:next w:val="Normal"/>
    <w:link w:val="QuoteChar"/>
    <w:uiPriority w:val="29"/>
    <w:qFormat/>
    <w:rsid w:val="00093455"/>
    <w:pPr>
      <w:ind w:left="567"/>
    </w:pPr>
    <w:rPr>
      <w:iCs/>
      <w:sz w:val="24"/>
    </w:rPr>
  </w:style>
  <w:style w:type="character" w:customStyle="1" w:styleId="QuoteChar">
    <w:name w:val="Quote Char"/>
    <w:basedOn w:val="DefaultParagraphFont"/>
    <w:link w:val="Quote"/>
    <w:uiPriority w:val="29"/>
    <w:rsid w:val="00093455"/>
    <w:rPr>
      <w:rFonts w:ascii="Verdana" w:hAnsi="Verdana"/>
      <w:iCs/>
      <w:color w:val="0E0028"/>
      <w:szCs w:val="17"/>
    </w:rPr>
  </w:style>
  <w:style w:type="character" w:customStyle="1" w:styleId="UnresolvedMention1">
    <w:name w:val="Unresolved Mention1"/>
    <w:basedOn w:val="DefaultParagraphFont"/>
    <w:uiPriority w:val="99"/>
    <w:semiHidden/>
    <w:unhideWhenUsed/>
    <w:rsid w:val="0092046C"/>
    <w:rPr>
      <w:color w:val="605E5C"/>
      <w:shd w:val="clear" w:color="auto" w:fill="E1DFDD"/>
    </w:rPr>
  </w:style>
  <w:style w:type="table" w:styleId="TableGrid">
    <w:name w:val="Table Grid"/>
    <w:basedOn w:val="TableNormal"/>
    <w:uiPriority w:val="59"/>
    <w:rsid w:val="00E3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BN-Table">
    <w:name w:val="CBN-Table"/>
    <w:basedOn w:val="TableNormal"/>
    <w:uiPriority w:val="99"/>
    <w:rsid w:val="00BE06ED"/>
    <w:rPr>
      <w:rFonts w:ascii="Verdana" w:hAnsi="Verdana"/>
      <w:sz w:val="17"/>
    </w:rPr>
    <w:tblPr/>
  </w:style>
  <w:style w:type="table" w:customStyle="1" w:styleId="CBN-Table2">
    <w:name w:val="CBN-Table2"/>
    <w:basedOn w:val="TableNormal"/>
    <w:uiPriority w:val="99"/>
    <w:rsid w:val="003448CB"/>
    <w:tblPr/>
  </w:style>
  <w:style w:type="table" w:customStyle="1" w:styleId="PlainTable31">
    <w:name w:val="Plain Table 31"/>
    <w:basedOn w:val="TableNormal"/>
    <w:uiPriority w:val="99"/>
    <w:rsid w:val="003448CB"/>
    <w:tblPr>
      <w:tblStyleRowBandSize w:val="1"/>
      <w:tblStyleColBandSize w:val="1"/>
    </w:tblPr>
    <w:tblStylePr w:type="firstRow">
      <w:rPr>
        <w:b/>
        <w:bCs/>
        <w:caps/>
      </w:rPr>
      <w:tblPr/>
      <w:tcPr>
        <w:tcBorders>
          <w:bottom w:val="single" w:sz="4" w:space="0" w:color="8840D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840D8" w:themeColor="text1" w:themeTint="80"/>
        </w:tcBorders>
      </w:tcPr>
    </w:tblStylePr>
    <w:tblStylePr w:type="lastCol">
      <w:rPr>
        <w:b/>
        <w:bCs/>
        <w:caps/>
      </w:rPr>
      <w:tblPr/>
      <w:tcPr>
        <w:tcBorders>
          <w:left w:val="nil"/>
        </w:tcBorders>
      </w:tcPr>
    </w:tblStylePr>
    <w:tblStylePr w:type="band1Vert">
      <w:tblPr/>
      <w:tcPr>
        <w:shd w:val="clear" w:color="auto" w:fill="E3DFD8" w:themeFill="background1" w:themeFillShade="F2"/>
      </w:tcPr>
    </w:tblStylePr>
    <w:tblStylePr w:type="band1Horz">
      <w:tblPr/>
      <w:tcPr>
        <w:shd w:val="clear" w:color="auto" w:fill="E3DFD8"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41">
    <w:name w:val="Grid Table 1 Light - Accent 41"/>
    <w:basedOn w:val="TableNormal"/>
    <w:uiPriority w:val="46"/>
    <w:rsid w:val="003448CB"/>
    <w:tblPr>
      <w:tblStyleRowBandSize w:val="1"/>
      <w:tblStyleColBandSize w:val="1"/>
      <w:tblBorders>
        <w:top w:val="single" w:sz="4" w:space="0" w:color="E2E0DE" w:themeColor="accent4" w:themeTint="66"/>
        <w:left w:val="single" w:sz="4" w:space="0" w:color="E2E0DE" w:themeColor="accent4" w:themeTint="66"/>
        <w:bottom w:val="single" w:sz="4" w:space="0" w:color="E2E0DE" w:themeColor="accent4" w:themeTint="66"/>
        <w:right w:val="single" w:sz="4" w:space="0" w:color="E2E0DE" w:themeColor="accent4" w:themeTint="66"/>
        <w:insideH w:val="single" w:sz="4" w:space="0" w:color="E2E0DE" w:themeColor="accent4" w:themeTint="66"/>
        <w:insideV w:val="single" w:sz="4" w:space="0" w:color="E2E0DE" w:themeColor="accent4" w:themeTint="66"/>
      </w:tblBorders>
    </w:tblPr>
    <w:tblStylePr w:type="firstRow">
      <w:rPr>
        <w:b/>
        <w:bCs/>
      </w:rPr>
      <w:tblPr/>
      <w:tcPr>
        <w:tcBorders>
          <w:bottom w:val="single" w:sz="12" w:space="0" w:color="D4D0CD" w:themeColor="accent4" w:themeTint="99"/>
        </w:tcBorders>
      </w:tcPr>
    </w:tblStylePr>
    <w:tblStylePr w:type="lastRow">
      <w:rPr>
        <w:b/>
        <w:bCs/>
      </w:rPr>
      <w:tblPr/>
      <w:tcPr>
        <w:tcBorders>
          <w:top w:val="double" w:sz="2" w:space="0" w:color="D4D0CD" w:themeColor="accent4" w:themeTint="99"/>
        </w:tcBorders>
      </w:tcPr>
    </w:tblStylePr>
    <w:tblStylePr w:type="firstCol">
      <w:rPr>
        <w:b/>
        <w:bCs/>
      </w:rPr>
    </w:tblStylePr>
    <w:tblStylePr w:type="lastCol">
      <w:rPr>
        <w:b/>
        <w:bCs/>
      </w:rPr>
    </w:tblStylePr>
  </w:style>
  <w:style w:type="table" w:customStyle="1" w:styleId="CBN-Table3">
    <w:name w:val="CBN-Table3"/>
    <w:basedOn w:val="TableNormal"/>
    <w:uiPriority w:val="99"/>
    <w:rsid w:val="003448CB"/>
    <w:tblPr/>
  </w:style>
  <w:style w:type="character" w:styleId="PageNumber">
    <w:name w:val="page number"/>
    <w:basedOn w:val="DefaultParagraphFont"/>
    <w:uiPriority w:val="99"/>
    <w:semiHidden/>
    <w:unhideWhenUsed/>
    <w:rsid w:val="00E370B7"/>
  </w:style>
  <w:style w:type="paragraph" w:styleId="TOC2">
    <w:name w:val="toc 2"/>
    <w:basedOn w:val="Heading3"/>
    <w:next w:val="Normal"/>
    <w:autoRedefine/>
    <w:uiPriority w:val="39"/>
    <w:unhideWhenUsed/>
    <w:rsid w:val="00FF2BD2"/>
    <w:pPr>
      <w:tabs>
        <w:tab w:val="left" w:leader="underscore" w:pos="5670"/>
      </w:tabs>
      <w:ind w:left="170"/>
    </w:pPr>
    <w:rPr>
      <w:b w:val="0"/>
      <w:caps w:val="0"/>
      <w:sz w:val="22"/>
    </w:rPr>
  </w:style>
  <w:style w:type="paragraph" w:styleId="TOC1">
    <w:name w:val="toc 1"/>
    <w:aliases w:val="CBN Contents"/>
    <w:basedOn w:val="Heading3"/>
    <w:next w:val="Normal"/>
    <w:autoRedefine/>
    <w:uiPriority w:val="39"/>
    <w:unhideWhenUsed/>
    <w:rsid w:val="00151142"/>
    <w:pPr>
      <w:tabs>
        <w:tab w:val="left" w:leader="underscore" w:pos="5670"/>
        <w:tab w:val="left" w:pos="7938"/>
      </w:tabs>
      <w:spacing w:after="100"/>
    </w:pPr>
    <w:rPr>
      <w:caps w:val="0"/>
      <w:sz w:val="22"/>
    </w:rPr>
  </w:style>
  <w:style w:type="paragraph" w:styleId="TOC3">
    <w:name w:val="toc 3"/>
    <w:basedOn w:val="Normal"/>
    <w:next w:val="Normal"/>
    <w:autoRedefine/>
    <w:uiPriority w:val="39"/>
    <w:unhideWhenUsed/>
    <w:rsid w:val="00151142"/>
    <w:pPr>
      <w:tabs>
        <w:tab w:val="left" w:leader="underscore" w:pos="5670"/>
      </w:tabs>
      <w:ind w:left="170"/>
    </w:pPr>
  </w:style>
  <w:style w:type="paragraph" w:styleId="TOC4">
    <w:name w:val="toc 4"/>
    <w:basedOn w:val="Normal"/>
    <w:next w:val="Normal"/>
    <w:autoRedefine/>
    <w:uiPriority w:val="39"/>
    <w:unhideWhenUsed/>
    <w:rsid w:val="00E370B7"/>
    <w:pPr>
      <w:ind w:left="510"/>
    </w:pPr>
  </w:style>
  <w:style w:type="paragraph" w:styleId="TOC5">
    <w:name w:val="toc 5"/>
    <w:basedOn w:val="Normal"/>
    <w:next w:val="Normal"/>
    <w:autoRedefine/>
    <w:uiPriority w:val="39"/>
    <w:unhideWhenUsed/>
    <w:rsid w:val="00E370B7"/>
    <w:pPr>
      <w:ind w:left="680"/>
    </w:pPr>
  </w:style>
  <w:style w:type="paragraph" w:styleId="TOC6">
    <w:name w:val="toc 6"/>
    <w:basedOn w:val="Normal"/>
    <w:next w:val="Normal"/>
    <w:autoRedefine/>
    <w:uiPriority w:val="39"/>
    <w:unhideWhenUsed/>
    <w:rsid w:val="00E370B7"/>
    <w:pPr>
      <w:ind w:left="850"/>
    </w:pPr>
  </w:style>
  <w:style w:type="paragraph" w:styleId="TOC7">
    <w:name w:val="toc 7"/>
    <w:basedOn w:val="Normal"/>
    <w:next w:val="Normal"/>
    <w:autoRedefine/>
    <w:uiPriority w:val="39"/>
    <w:unhideWhenUsed/>
    <w:rsid w:val="00E370B7"/>
    <w:pPr>
      <w:ind w:left="1020"/>
    </w:pPr>
  </w:style>
  <w:style w:type="paragraph" w:styleId="TOC8">
    <w:name w:val="toc 8"/>
    <w:basedOn w:val="Normal"/>
    <w:next w:val="Normal"/>
    <w:autoRedefine/>
    <w:uiPriority w:val="39"/>
    <w:unhideWhenUsed/>
    <w:rsid w:val="00E370B7"/>
    <w:pPr>
      <w:ind w:left="1190"/>
    </w:pPr>
  </w:style>
  <w:style w:type="paragraph" w:styleId="TOC9">
    <w:name w:val="toc 9"/>
    <w:basedOn w:val="Normal"/>
    <w:next w:val="Normal"/>
    <w:autoRedefine/>
    <w:uiPriority w:val="39"/>
    <w:unhideWhenUsed/>
    <w:rsid w:val="00E370B7"/>
    <w:pPr>
      <w:ind w:left="1360"/>
    </w:pPr>
  </w:style>
  <w:style w:type="paragraph" w:styleId="NoSpacing">
    <w:name w:val="No Spacing"/>
    <w:uiPriority w:val="1"/>
    <w:qFormat/>
    <w:rsid w:val="00C21B5B"/>
    <w:rPr>
      <w:rFonts w:ascii="Verdana" w:hAnsi="Verdana"/>
      <w:color w:val="0E0028"/>
      <w:sz w:val="17"/>
      <w:szCs w:val="17"/>
    </w:rPr>
  </w:style>
  <w:style w:type="paragraph" w:styleId="ListParagraph">
    <w:name w:val="List Paragraph"/>
    <w:basedOn w:val="Normal"/>
    <w:uiPriority w:val="34"/>
    <w:qFormat/>
    <w:rsid w:val="0080402A"/>
    <w:pPr>
      <w:ind w:left="720"/>
      <w:contextualSpacing/>
    </w:pPr>
  </w:style>
  <w:style w:type="character" w:styleId="UnresolvedMention">
    <w:name w:val="Unresolved Mention"/>
    <w:basedOn w:val="DefaultParagraphFont"/>
    <w:uiPriority w:val="99"/>
    <w:semiHidden/>
    <w:unhideWhenUsed/>
    <w:rsid w:val="002E5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oker.steadfast.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oker.steadfast.com.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hlia.coulon\Documents\Custom%20Office%20Templates\CBN%20-%20Word%20Document%20Template.dotx" TargetMode="External"/></Relationships>
</file>

<file path=word/theme/theme1.xml><?xml version="1.0" encoding="utf-8"?>
<a:theme xmlns:a="http://schemas.openxmlformats.org/drawingml/2006/main" name="Office Theme">
  <a:themeElements>
    <a:clrScheme name="CBN">
      <a:dk1>
        <a:srgbClr val="1A092D"/>
      </a:dk1>
      <a:lt1>
        <a:srgbClr val="EDEBE6"/>
      </a:lt1>
      <a:dk2>
        <a:srgbClr val="1A092D"/>
      </a:dk2>
      <a:lt2>
        <a:srgbClr val="EDEBE6"/>
      </a:lt2>
      <a:accent1>
        <a:srgbClr val="6ED8C6"/>
      </a:accent1>
      <a:accent2>
        <a:srgbClr val="A171E1"/>
      </a:accent2>
      <a:accent3>
        <a:srgbClr val="FA5B60"/>
      </a:accent3>
      <a:accent4>
        <a:srgbClr val="B8B2AD"/>
      </a:accent4>
      <a:accent5>
        <a:srgbClr val="FEED44"/>
      </a:accent5>
      <a:accent6>
        <a:srgbClr val="2CA692"/>
      </a:accent6>
      <a:hlink>
        <a:srgbClr val="2CA692"/>
      </a:hlink>
      <a:folHlink>
        <a:srgbClr val="2CA692"/>
      </a:folHlink>
    </a:clrScheme>
    <a:fontScheme name="CBN-Theme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26857C1DEF5542B91771C56B6A7BA8" ma:contentTypeVersion="1" ma:contentTypeDescription="Create a new document." ma:contentTypeScope="" ma:versionID="0bede81618c4f239a4df81d2477324cc">
  <xsd:schema xmlns:xsd="http://www.w3.org/2001/XMLSchema" xmlns:xs="http://www.w3.org/2001/XMLSchema" xmlns:p="http://schemas.microsoft.com/office/2006/metadata/properties" xmlns:ns2="01593d1c-687b-476e-a38b-1ed6d14292e5" targetNamespace="http://schemas.microsoft.com/office/2006/metadata/properties" ma:root="true" ma:fieldsID="1079b9feb8ea6991992c1bec41133ac9" ns2:_="">
    <xsd:import namespace="01593d1c-687b-476e-a38b-1ed6d14292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93d1c-687b-476e-a38b-1ed6d14292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675A9-29D2-41FA-9E3C-CD9E9D504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93d1c-687b-476e-a38b-1ed6d1429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95717-5157-4009-BEC7-9F6C9E17A3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30590B-43F5-41EF-8154-504951271BC8}">
  <ds:schemaRefs>
    <ds:schemaRef ds:uri="http://schemas.microsoft.com/sharepoint/v3/contenttype/forms"/>
  </ds:schemaRefs>
</ds:datastoreItem>
</file>

<file path=customXml/itemProps4.xml><?xml version="1.0" encoding="utf-8"?>
<ds:datastoreItem xmlns:ds="http://schemas.openxmlformats.org/officeDocument/2006/customXml" ds:itemID="{A1C8D4DB-69DD-4B86-A37C-B8386334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CBN - Word Document Template</Template>
  <TotalTime>1</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Tahlia Coulon</dc:creator>
  <cp:keywords/>
  <dc:description/>
  <cp:lastModifiedBy>Tahlia Coulon</cp:lastModifiedBy>
  <cp:revision>2</cp:revision>
  <cp:lastPrinted>2019-10-30T22:24:00Z</cp:lastPrinted>
  <dcterms:created xsi:type="dcterms:W3CDTF">2019-10-30T22:45:00Z</dcterms:created>
  <dcterms:modified xsi:type="dcterms:W3CDTF">2019-10-30T22:45:00Z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0x010100B126857C1DEF5542B91771C56B6A7BA8</vt:lpwstr>
  </property>
</Properties>
</file>