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D6" w:rsidRPr="00884D97" w:rsidRDefault="0082552C" w:rsidP="00884D97">
      <w:pPr>
        <w:pStyle w:val="Heading1"/>
        <w:rPr>
          <w:sz w:val="22"/>
          <w:szCs w:val="22"/>
          <w:lang w:val="en-US"/>
        </w:rPr>
      </w:pPr>
      <w:r w:rsidRPr="00884D97">
        <w:rPr>
          <w:noProof/>
          <w:color w:val="1A092D" w:themeColor="text1"/>
          <w:sz w:val="22"/>
          <w:szCs w:val="22"/>
          <w:lang w:val="en-US"/>
        </w:rPr>
        <mc:AlternateContent>
          <mc:Choice Requires="wps">
            <w:drawing>
              <wp:anchor distT="0" distB="0" distL="114300" distR="114300" simplePos="0" relativeHeight="251659264" behindDoc="1" locked="0" layoutInCell="1" allowOverlap="1" wp14:anchorId="31220061" wp14:editId="00C78FB6">
                <wp:simplePos x="0" y="0"/>
                <wp:positionH relativeFrom="column">
                  <wp:posOffset>-142240</wp:posOffset>
                </wp:positionH>
                <wp:positionV relativeFrom="page">
                  <wp:posOffset>1993265</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1477D6" w:rsidP="0082552C">
                            <w:pPr>
                              <w:pStyle w:val="Heading1"/>
                              <w:rPr>
                                <w:color w:val="FFFFFF"/>
                              </w:rPr>
                            </w:pPr>
                            <w:r>
                              <w:rPr>
                                <w:color w:val="FFFFFF"/>
                                <w:szCs w:val="50"/>
                              </w:rPr>
                              <w:t>Introducing the Growth Project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1.2pt;margin-top:156.95pt;width:486pt;height:12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" filled="f" stroked="f">
                <v:textbox>
                  <w:txbxContent>
                    <w:p w:rsidR="0082552C" w:rsidRPr="0082552C" w:rsidRDefault="001477D6" w:rsidP="0082552C">
                      <w:pPr>
                        <w:pStyle w:val="Heading1"/>
                        <w:rPr>
                          <w:color w:val="FFFFFF"/>
                        </w:rPr>
                      </w:pPr>
                      <w:r>
                        <w:rPr>
                          <w:color w:val="FFFFFF"/>
                          <w:szCs w:val="50"/>
                        </w:rPr>
                        <w:t>Introducing the Growth Project</w:t>
                      </w:r>
                    </w:p>
                  </w:txbxContent>
                </v:textbox>
                <w10:wrap type="tight" anchory="page"/>
              </v:shape>
            </w:pict>
          </mc:Fallback>
        </mc:AlternateContent>
      </w:r>
      <w:r w:rsidR="001477D6" w:rsidRPr="00884D97">
        <w:rPr>
          <w:rFonts w:asciiTheme="minorHAnsi" w:eastAsiaTheme="minorEastAsia" w:hAnsi="Calibri" w:cstheme="minorBidi"/>
          <w:color w:val="1A092D" w:themeColor="text1"/>
          <w:kern w:val="24"/>
          <w:sz w:val="22"/>
          <w:szCs w:val="22"/>
        </w:rPr>
        <w:t>Is your business growing the way you want it to?</w:t>
      </w:r>
    </w:p>
    <w:p w:rsidR="001477D6" w:rsidRPr="00884D97" w:rsidRDefault="001477D6" w:rsidP="00884D97">
      <w:pPr>
        <w:pStyle w:val="NormalWeb"/>
        <w:spacing w:before="0" w:beforeAutospacing="0" w:after="160" w:afterAutospacing="0" w:line="360" w:lineRule="auto"/>
        <w:rPr>
          <w:sz w:val="22"/>
          <w:szCs w:val="22"/>
        </w:rPr>
      </w:pPr>
      <w:r w:rsidRPr="00884D97">
        <w:rPr>
          <w:rFonts w:asciiTheme="minorHAnsi" w:eastAsiaTheme="minorEastAsia" w:hAnsi="Calibri" w:cstheme="minorBidi"/>
          <w:color w:val="1A092D" w:themeColor="text1"/>
          <w:kern w:val="24"/>
          <w:sz w:val="22"/>
          <w:szCs w:val="22"/>
        </w:rPr>
        <w:t xml:space="preserve">Many of our network members find themselves asking </w:t>
      </w:r>
      <w:r w:rsidRPr="00884D97">
        <w:rPr>
          <w:rFonts w:asciiTheme="minorHAnsi" w:eastAsiaTheme="minorEastAsia" w:hAnsi="Calibri" w:cstheme="minorBidi"/>
          <w:color w:val="1A092D" w:themeColor="text1"/>
          <w:kern w:val="24"/>
          <w:sz w:val="22"/>
          <w:szCs w:val="22"/>
        </w:rPr>
        <w:t>“</w:t>
      </w:r>
      <w:r w:rsidRPr="00884D97">
        <w:rPr>
          <w:rFonts w:asciiTheme="minorHAnsi" w:eastAsiaTheme="minorEastAsia" w:hAnsi="Calibri" w:cstheme="minorBidi"/>
          <w:color w:val="1A092D" w:themeColor="text1"/>
          <w:kern w:val="24"/>
          <w:sz w:val="22"/>
          <w:szCs w:val="22"/>
        </w:rPr>
        <w:t>how do I grow my business</w:t>
      </w:r>
      <w:r w:rsidRPr="00884D97">
        <w:rPr>
          <w:rFonts w:asciiTheme="minorHAnsi" w:eastAsiaTheme="minorEastAsia" w:hAnsi="Calibri" w:cstheme="minorBidi"/>
          <w:color w:val="1A092D" w:themeColor="text1"/>
          <w:kern w:val="24"/>
          <w:sz w:val="22"/>
          <w:szCs w:val="22"/>
        </w:rPr>
        <w:t>”</w:t>
      </w:r>
      <w:r w:rsidRPr="00884D97">
        <w:rPr>
          <w:rFonts w:asciiTheme="minorHAnsi" w:eastAsiaTheme="minorEastAsia" w:hAnsi="Calibri" w:cstheme="minorBidi"/>
          <w:color w:val="1A092D" w:themeColor="text1"/>
          <w:kern w:val="24"/>
          <w:sz w:val="22"/>
          <w:szCs w:val="22"/>
        </w:rPr>
        <w:t xml:space="preserve"> and may find it difficult to focus on ways to achieve this. </w:t>
      </w:r>
    </w:p>
    <w:p w:rsidR="001477D6" w:rsidRPr="00884D97" w:rsidRDefault="00DB3E7E" w:rsidP="00884D97">
      <w:pPr>
        <w:pStyle w:val="NormalWeb"/>
        <w:spacing w:before="0" w:beforeAutospacing="0" w:after="160" w:afterAutospacing="0" w:line="360" w:lineRule="auto"/>
        <w:rPr>
          <w:sz w:val="22"/>
          <w:szCs w:val="22"/>
        </w:rPr>
      </w:pPr>
      <w:r w:rsidRPr="00884D97">
        <w:rPr>
          <w:rFonts w:asciiTheme="minorHAnsi" w:eastAsiaTheme="minorEastAsia" w:hAnsi="Calibri" w:cstheme="minorBidi"/>
          <w:color w:val="1A092D" w:themeColor="text1"/>
          <w:kern w:val="24"/>
          <w:sz w:val="22"/>
          <w:szCs w:val="22"/>
        </w:rPr>
        <w:t xml:space="preserve">This where </w:t>
      </w:r>
      <w:r w:rsidR="001477D6" w:rsidRPr="00884D97">
        <w:rPr>
          <w:rFonts w:asciiTheme="minorHAnsi" w:eastAsiaTheme="minorEastAsia" w:hAnsi="Calibri" w:cstheme="minorBidi"/>
          <w:color w:val="1A092D" w:themeColor="text1"/>
          <w:kern w:val="24"/>
          <w:sz w:val="22"/>
          <w:szCs w:val="22"/>
        </w:rPr>
        <w:t xml:space="preserve">The CBN Growth Project </w:t>
      </w:r>
      <w:r w:rsidR="00884D97" w:rsidRPr="00884D97">
        <w:rPr>
          <w:rFonts w:asciiTheme="minorHAnsi" w:eastAsiaTheme="minorEastAsia" w:hAnsi="Calibri" w:cstheme="minorBidi"/>
          <w:color w:val="1A092D" w:themeColor="text1"/>
          <w:kern w:val="24"/>
          <w:sz w:val="22"/>
          <w:szCs w:val="22"/>
        </w:rPr>
        <w:t>comes in</w:t>
      </w:r>
      <w:r w:rsidR="001477D6" w:rsidRPr="00884D97">
        <w:rPr>
          <w:rFonts w:asciiTheme="minorHAnsi" w:eastAsiaTheme="minorEastAsia" w:hAnsi="Calibri" w:cstheme="minorBidi"/>
          <w:color w:val="1A092D" w:themeColor="text1"/>
          <w:kern w:val="24"/>
          <w:sz w:val="22"/>
          <w:szCs w:val="22"/>
        </w:rPr>
        <w:t xml:space="preserve">! </w:t>
      </w:r>
    </w:p>
    <w:p w:rsidR="00884D97" w:rsidRDefault="00884D97" w:rsidP="00884D97">
      <w:pPr>
        <w:pStyle w:val="NormalWeb"/>
        <w:spacing w:before="0" w:beforeAutospacing="0" w:after="0" w:afterAutospacing="0" w:line="360" w:lineRule="auto"/>
        <w:rPr>
          <w:rFonts w:asciiTheme="minorHAnsi" w:eastAsiaTheme="minorEastAsia" w:hAnsi="Calibri" w:cstheme="minorBidi"/>
          <w:color w:val="1A092D" w:themeColor="text1"/>
          <w:kern w:val="24"/>
          <w:sz w:val="22"/>
          <w:szCs w:val="22"/>
        </w:rPr>
      </w:pPr>
      <w:r w:rsidRPr="00884D97">
        <w:rPr>
          <w:rFonts w:asciiTheme="minorHAnsi" w:eastAsiaTheme="minorEastAsia" w:hAnsi="Calibri" w:cstheme="minorBidi"/>
          <w:noProof/>
          <w:color w:val="1A092D" w:themeColor="text1"/>
          <w:kern w:val="24"/>
          <w:sz w:val="22"/>
          <w:szCs w:val="22"/>
        </w:rPr>
        <mc:AlternateContent>
          <mc:Choice Requires="wps">
            <w:drawing>
              <wp:anchor distT="45720" distB="45720" distL="114300" distR="114300" simplePos="0" relativeHeight="251661312" behindDoc="1" locked="0" layoutInCell="1" allowOverlap="1">
                <wp:simplePos x="0" y="0"/>
                <wp:positionH relativeFrom="margin">
                  <wp:posOffset>-19050</wp:posOffset>
                </wp:positionH>
                <wp:positionV relativeFrom="paragraph">
                  <wp:posOffset>1565275</wp:posOffset>
                </wp:positionV>
                <wp:extent cx="5991225" cy="28956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89560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884D97" w:rsidRPr="00884D97" w:rsidRDefault="00884D97" w:rsidP="00884D97">
                            <w:pPr>
                              <w:pStyle w:val="NormalWeb"/>
                              <w:spacing w:before="0" w:beforeAutospacing="0" w:after="160" w:afterAutospacing="0" w:line="360" w:lineRule="auto"/>
                              <w:rPr>
                                <w:rFonts w:asciiTheme="minorHAnsi" w:eastAsiaTheme="minorEastAsia" w:hAnsi="Calibri" w:cstheme="minorBidi"/>
                                <w:i/>
                                <w:color w:val="1A092D" w:themeColor="text1"/>
                                <w:kern w:val="24"/>
                                <w:sz w:val="21"/>
                                <w:szCs w:val="21"/>
                              </w:rPr>
                            </w:pPr>
                            <w:r>
                              <w:rPr>
                                <w:rFonts w:asciiTheme="minorHAnsi" w:eastAsiaTheme="minorEastAsia" w:hAnsi="Calibri" w:cstheme="minorBidi"/>
                                <w:i/>
                                <w:color w:val="1A092D" w:themeColor="text1"/>
                                <w:kern w:val="24"/>
                                <w:sz w:val="21"/>
                                <w:szCs w:val="21"/>
                              </w:rPr>
                              <w:br/>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In any business, and ours, </w:t>
                            </w:r>
                            <w:r w:rsidRPr="00884D97">
                              <w:rPr>
                                <w:rFonts w:asciiTheme="minorHAnsi" w:eastAsiaTheme="minorEastAsia" w:hAnsi="Calibri" w:cstheme="minorBidi"/>
                                <w:b/>
                                <w:bCs/>
                                <w:i/>
                                <w:color w:val="1A092D" w:themeColor="text1"/>
                                <w:kern w:val="24"/>
                                <w:sz w:val="21"/>
                                <w:szCs w:val="21"/>
                              </w:rPr>
                              <w:t>growing is essential to future success</w:t>
                            </w:r>
                            <w:r w:rsidRPr="00884D97">
                              <w:rPr>
                                <w:rFonts w:asciiTheme="minorHAnsi" w:eastAsiaTheme="minorEastAsia" w:hAnsi="Calibri" w:cstheme="minorBidi"/>
                                <w:i/>
                                <w:color w:val="1A092D" w:themeColor="text1"/>
                                <w:kern w:val="24"/>
                                <w:sz w:val="21"/>
                                <w:szCs w:val="21"/>
                              </w:rPr>
                              <w:t>. Growing means customers are continuing to choose our business over others, we are still relevant and valuable. Growing means fresh ideas, fresh thinking and as we grow, so does our success. A lot is written about business growth. We decided to put the books aside and go and have a look for ourselves; a look around our network and a conversation with those who have strong growth and see what valuable lessons we could learn to share with the rest of the network. We have only just started this process of discovery, but I am sure, in amongst the findings, there will be some great tips that you can put to work.</w:t>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 </w:t>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 </w:t>
                            </w:r>
                            <w:r w:rsidRPr="00884D97">
                              <w:rPr>
                                <w:rFonts w:asciiTheme="minorHAnsi" w:eastAsiaTheme="minorEastAsia" w:hAnsi="Calibri" w:cstheme="minorBidi"/>
                                <w:b/>
                                <w:bCs/>
                                <w:i/>
                                <w:color w:val="1A092D" w:themeColor="text1"/>
                                <w:kern w:val="24"/>
                                <w:sz w:val="21"/>
                                <w:szCs w:val="21"/>
                              </w:rPr>
                              <w:t xml:space="preserve">Richard Crawford, CEO, Community Broker Network </w:t>
                            </w:r>
                          </w:p>
                          <w:p w:rsidR="00884D97" w:rsidRDefault="00884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123.25pt;width:471.75pt;height:22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" filled="f" strokecolor="#a171e1 [3205]" strokeweight="2pt">
                <v:textbox>
                  <w:txbxContent>
                    <w:p w:rsidR="00884D97" w:rsidRPr="00884D97" w:rsidRDefault="00884D97" w:rsidP="00884D97">
                      <w:pPr>
                        <w:pStyle w:val="NormalWeb"/>
                        <w:spacing w:before="0" w:beforeAutospacing="0" w:after="160" w:afterAutospacing="0" w:line="360" w:lineRule="auto"/>
                        <w:rPr>
                          <w:rFonts w:asciiTheme="minorHAnsi" w:eastAsiaTheme="minorEastAsia" w:hAnsi="Calibri" w:cstheme="minorBidi"/>
                          <w:i/>
                          <w:color w:val="1A092D" w:themeColor="text1"/>
                          <w:kern w:val="24"/>
                          <w:sz w:val="21"/>
                          <w:szCs w:val="21"/>
                        </w:rPr>
                      </w:pPr>
                      <w:r>
                        <w:rPr>
                          <w:rFonts w:asciiTheme="minorHAnsi" w:eastAsiaTheme="minorEastAsia" w:hAnsi="Calibri" w:cstheme="minorBidi"/>
                          <w:i/>
                          <w:color w:val="1A092D" w:themeColor="text1"/>
                          <w:kern w:val="24"/>
                          <w:sz w:val="21"/>
                          <w:szCs w:val="21"/>
                        </w:rPr>
                        <w:br/>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In any business, and ours, </w:t>
                      </w:r>
                      <w:r w:rsidRPr="00884D97">
                        <w:rPr>
                          <w:rFonts w:asciiTheme="minorHAnsi" w:eastAsiaTheme="minorEastAsia" w:hAnsi="Calibri" w:cstheme="minorBidi"/>
                          <w:b/>
                          <w:bCs/>
                          <w:i/>
                          <w:color w:val="1A092D" w:themeColor="text1"/>
                          <w:kern w:val="24"/>
                          <w:sz w:val="21"/>
                          <w:szCs w:val="21"/>
                        </w:rPr>
                        <w:t>growing is essential to future success</w:t>
                      </w:r>
                      <w:r w:rsidRPr="00884D97">
                        <w:rPr>
                          <w:rFonts w:asciiTheme="minorHAnsi" w:eastAsiaTheme="minorEastAsia" w:hAnsi="Calibri" w:cstheme="minorBidi"/>
                          <w:i/>
                          <w:color w:val="1A092D" w:themeColor="text1"/>
                          <w:kern w:val="24"/>
                          <w:sz w:val="21"/>
                          <w:szCs w:val="21"/>
                        </w:rPr>
                        <w:t>. Growing means customers are continuing to choose our business over others, we are still relevant and valuable. Growing means fresh ideas, fresh thinking and as we grow, so does our success. A lot is written about business growth. We decided to put the books aside and go and have a look for ourselves; a look around our network and a conversation with those who have strong growth and see what valuable lessons we could learn to share with the rest of the network. We have only just started this process of discovery, but I am sure, in amongst the findings, there will be some great tips that you can put to work.</w:t>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 </w:t>
                      </w:r>
                      <w:r w:rsidRPr="00884D97">
                        <w:rPr>
                          <w:rFonts w:asciiTheme="minorHAnsi" w:eastAsiaTheme="minorEastAsia" w:hAnsi="Calibri" w:cstheme="minorBidi"/>
                          <w:i/>
                          <w:color w:val="1A092D" w:themeColor="text1"/>
                          <w:kern w:val="24"/>
                          <w:sz w:val="21"/>
                          <w:szCs w:val="21"/>
                        </w:rPr>
                        <w:t>–</w:t>
                      </w:r>
                      <w:r w:rsidRPr="00884D97">
                        <w:rPr>
                          <w:rFonts w:asciiTheme="minorHAnsi" w:eastAsiaTheme="minorEastAsia" w:hAnsi="Calibri" w:cstheme="minorBidi"/>
                          <w:i/>
                          <w:color w:val="1A092D" w:themeColor="text1"/>
                          <w:kern w:val="24"/>
                          <w:sz w:val="21"/>
                          <w:szCs w:val="21"/>
                        </w:rPr>
                        <w:t xml:space="preserve"> </w:t>
                      </w:r>
                      <w:r w:rsidRPr="00884D97">
                        <w:rPr>
                          <w:rFonts w:asciiTheme="minorHAnsi" w:eastAsiaTheme="minorEastAsia" w:hAnsi="Calibri" w:cstheme="minorBidi"/>
                          <w:b/>
                          <w:bCs/>
                          <w:i/>
                          <w:color w:val="1A092D" w:themeColor="text1"/>
                          <w:kern w:val="24"/>
                          <w:sz w:val="21"/>
                          <w:szCs w:val="21"/>
                        </w:rPr>
                        <w:t xml:space="preserve">Richard Crawford, CEO, Community Broker Network </w:t>
                      </w:r>
                    </w:p>
                    <w:p w:rsidR="00884D97" w:rsidRDefault="00884D97"/>
                  </w:txbxContent>
                </v:textbox>
                <w10:wrap type="tight" anchorx="margin"/>
              </v:shape>
            </w:pict>
          </mc:Fallback>
        </mc:AlternateContent>
      </w:r>
      <w:r w:rsidR="001477D6" w:rsidRPr="00884D97">
        <w:rPr>
          <w:rFonts w:asciiTheme="minorHAnsi" w:eastAsiaTheme="minorEastAsia" w:hAnsi="Calibri" w:cstheme="minorBidi"/>
          <w:color w:val="1A092D" w:themeColor="text1"/>
          <w:kern w:val="24"/>
          <w:sz w:val="22"/>
          <w:szCs w:val="22"/>
        </w:rPr>
        <w:t xml:space="preserve">As part of our project we are engaging with our top performing authorised brokers </w:t>
      </w:r>
      <w:r w:rsidRPr="00884D97">
        <w:rPr>
          <w:rFonts w:asciiTheme="minorHAnsi" w:eastAsiaTheme="minorEastAsia" w:hAnsi="Calibri" w:cstheme="minorBidi"/>
          <w:color w:val="1A092D" w:themeColor="text1"/>
          <w:kern w:val="24"/>
          <w:sz w:val="22"/>
          <w:szCs w:val="22"/>
        </w:rPr>
        <w:t>and</w:t>
      </w:r>
      <w:r w:rsidR="001477D6" w:rsidRPr="00884D97">
        <w:rPr>
          <w:rFonts w:asciiTheme="minorHAnsi" w:eastAsiaTheme="minorEastAsia" w:hAnsi="Calibri" w:cstheme="minorBidi"/>
          <w:color w:val="1A092D" w:themeColor="text1"/>
          <w:kern w:val="24"/>
          <w:sz w:val="22"/>
          <w:szCs w:val="22"/>
        </w:rPr>
        <w:t xml:space="preserve"> discovering what is creating the growth in their business. We are doing this by finding </w:t>
      </w:r>
      <w:r w:rsidRPr="00884D97">
        <w:rPr>
          <w:rFonts w:asciiTheme="minorHAnsi" w:eastAsiaTheme="minorEastAsia" w:hAnsi="Calibri" w:cstheme="minorBidi"/>
          <w:color w:val="1A092D" w:themeColor="text1"/>
          <w:kern w:val="24"/>
          <w:sz w:val="22"/>
          <w:szCs w:val="22"/>
        </w:rPr>
        <w:t>commonalities, proven processes and insights that we can share amongst our network to assist all our authorised brokers to grow and succeed in their business.</w:t>
      </w:r>
      <w:r w:rsidRPr="00884D97">
        <w:rPr>
          <w:rFonts w:asciiTheme="minorHAnsi" w:eastAsiaTheme="minorEastAsia" w:hAnsi="Calibri" w:cstheme="minorBidi"/>
          <w:color w:val="1A092D" w:themeColor="text1"/>
          <w:kern w:val="24"/>
          <w:sz w:val="22"/>
          <w:szCs w:val="22"/>
        </w:rPr>
        <w:t xml:space="preserve"> </w:t>
      </w:r>
      <w:r w:rsidRPr="00884D97">
        <w:rPr>
          <w:rFonts w:asciiTheme="minorHAnsi" w:eastAsiaTheme="minorEastAsia" w:hAnsi="Calibri" w:cstheme="minorBidi"/>
          <w:color w:val="1A092D" w:themeColor="text1"/>
          <w:kern w:val="24"/>
          <w:sz w:val="22"/>
          <w:szCs w:val="22"/>
        </w:rPr>
        <w:t>The CBN Growth Project is about identifying and sharing ideas that will help our network to grow</w:t>
      </w:r>
      <w:r>
        <w:rPr>
          <w:rFonts w:asciiTheme="minorHAnsi" w:eastAsiaTheme="minorEastAsia" w:hAnsi="Calibri" w:cstheme="minorBidi"/>
          <w:color w:val="1A092D" w:themeColor="text1"/>
          <w:kern w:val="24"/>
          <w:sz w:val="22"/>
          <w:szCs w:val="22"/>
        </w:rPr>
        <w:t>.</w:t>
      </w:r>
    </w:p>
    <w:p w:rsidR="00884D97" w:rsidRPr="00884D97" w:rsidRDefault="00884D97" w:rsidP="00884D97">
      <w:pPr>
        <w:pStyle w:val="NormalWeb"/>
        <w:spacing w:before="0" w:beforeAutospacing="0" w:after="0" w:afterAutospacing="0" w:line="360" w:lineRule="auto"/>
        <w:rPr>
          <w:rFonts w:asciiTheme="minorHAnsi" w:eastAsiaTheme="minorEastAsia" w:hAnsi="Calibri" w:cstheme="minorBidi"/>
          <w:color w:val="1A092D" w:themeColor="text1"/>
          <w:kern w:val="24"/>
          <w:sz w:val="22"/>
          <w:szCs w:val="22"/>
        </w:rPr>
      </w:pPr>
    </w:p>
    <w:p w:rsidR="00884D97" w:rsidRDefault="00884D97" w:rsidP="00884D97">
      <w:pPr>
        <w:pStyle w:val="NormalWeb"/>
        <w:spacing w:before="0" w:beforeAutospacing="0" w:after="0" w:afterAutospacing="0" w:line="360" w:lineRule="auto"/>
        <w:rPr>
          <w:rFonts w:asciiTheme="minorHAnsi" w:eastAsiaTheme="minorEastAsia" w:hAnsi="Calibri" w:cstheme="minorBidi"/>
          <w:color w:val="1A092D" w:themeColor="text1"/>
          <w:kern w:val="24"/>
          <w:sz w:val="20"/>
          <w:szCs w:val="20"/>
        </w:rPr>
      </w:pPr>
      <w:r w:rsidRPr="00884D97">
        <w:rPr>
          <w:rFonts w:asciiTheme="minorHAnsi" w:eastAsiaTheme="minorEastAsia" w:hAnsi="Calibri" w:cstheme="minorBidi"/>
          <w:color w:val="1A092D" w:themeColor="text1"/>
          <w:kern w:val="24"/>
          <w:sz w:val="20"/>
          <w:szCs w:val="20"/>
        </w:rPr>
        <w:br/>
      </w:r>
    </w:p>
    <w:p w:rsidR="001477D6" w:rsidRPr="00884D97" w:rsidRDefault="00884D97" w:rsidP="001477D6">
      <w:pPr>
        <w:pStyle w:val="NormalWeb"/>
        <w:spacing w:before="0" w:beforeAutospacing="0" w:after="160" w:afterAutospacing="0" w:line="360" w:lineRule="auto"/>
        <w:rPr>
          <w:sz w:val="20"/>
          <w:szCs w:val="20"/>
        </w:rPr>
      </w:pPr>
      <w:r>
        <w:rPr>
          <w:rFonts w:asciiTheme="minorHAnsi" w:eastAsiaTheme="minorEastAsia" w:hAnsi="Calibri" w:cstheme="minorBidi"/>
          <w:color w:val="1A092D" w:themeColor="text1"/>
          <w:kern w:val="24"/>
          <w:sz w:val="22"/>
          <w:szCs w:val="22"/>
        </w:rPr>
        <w:t xml:space="preserve">As part of the Growth Project, </w:t>
      </w:r>
      <w:r w:rsidR="001477D6">
        <w:rPr>
          <w:rFonts w:asciiTheme="minorHAnsi" w:eastAsiaTheme="minorEastAsia" w:hAnsi="Calibri" w:cstheme="minorBidi"/>
          <w:color w:val="1A092D" w:themeColor="text1"/>
          <w:kern w:val="24"/>
          <w:sz w:val="22"/>
          <w:szCs w:val="22"/>
        </w:rPr>
        <w:t xml:space="preserve">we will be sending out short videos, </w:t>
      </w:r>
      <w:r>
        <w:rPr>
          <w:rFonts w:asciiTheme="minorHAnsi" w:eastAsiaTheme="minorEastAsia" w:hAnsi="Calibri" w:cstheme="minorBidi"/>
          <w:color w:val="1A092D" w:themeColor="text1"/>
          <w:kern w:val="24"/>
          <w:sz w:val="22"/>
          <w:szCs w:val="22"/>
        </w:rPr>
        <w:t>webinars</w:t>
      </w:r>
      <w:r w:rsidR="001477D6">
        <w:rPr>
          <w:rFonts w:asciiTheme="minorHAnsi" w:eastAsiaTheme="minorEastAsia" w:hAnsi="Calibri" w:cstheme="minorBidi"/>
          <w:color w:val="1A092D" w:themeColor="text1"/>
          <w:kern w:val="24"/>
          <w:sz w:val="22"/>
          <w:szCs w:val="22"/>
        </w:rPr>
        <w:t xml:space="preserve"> and articles to help provide you</w:t>
      </w:r>
      <w:r>
        <w:rPr>
          <w:rFonts w:asciiTheme="minorHAnsi" w:eastAsiaTheme="minorEastAsia" w:hAnsi="Calibri" w:cstheme="minorBidi"/>
          <w:color w:val="1A092D" w:themeColor="text1"/>
          <w:kern w:val="24"/>
          <w:sz w:val="22"/>
          <w:szCs w:val="22"/>
        </w:rPr>
        <w:t xml:space="preserve"> with</w:t>
      </w:r>
      <w:r w:rsidR="001477D6">
        <w:rPr>
          <w:rFonts w:asciiTheme="minorHAnsi" w:eastAsiaTheme="minorEastAsia" w:hAnsi="Calibri" w:cstheme="minorBidi"/>
          <w:color w:val="1A092D" w:themeColor="text1"/>
          <w:kern w:val="24"/>
          <w:sz w:val="22"/>
          <w:szCs w:val="22"/>
        </w:rPr>
        <w:t xml:space="preserve"> </w:t>
      </w:r>
      <w:r w:rsidR="001477D6">
        <w:rPr>
          <w:rFonts w:asciiTheme="minorHAnsi" w:eastAsiaTheme="minorEastAsia" w:hAnsi="Calibri" w:cstheme="minorBidi"/>
          <w:color w:val="1A092D" w:themeColor="text1"/>
          <w:kern w:val="24"/>
          <w:sz w:val="22"/>
          <w:szCs w:val="22"/>
        </w:rPr>
        <w:t>“</w:t>
      </w:r>
      <w:r w:rsidR="001477D6">
        <w:rPr>
          <w:rFonts w:asciiTheme="minorHAnsi" w:eastAsiaTheme="minorEastAsia" w:hAnsi="Calibri" w:cstheme="minorBidi"/>
          <w:color w:val="1A092D" w:themeColor="text1"/>
          <w:kern w:val="24"/>
          <w:sz w:val="22"/>
          <w:szCs w:val="22"/>
        </w:rPr>
        <w:t>how to</w:t>
      </w:r>
      <w:r w:rsidR="001477D6">
        <w:rPr>
          <w:rFonts w:asciiTheme="minorHAnsi" w:eastAsiaTheme="minorEastAsia" w:hAnsi="Calibri" w:cstheme="minorBidi"/>
          <w:color w:val="1A092D" w:themeColor="text1"/>
          <w:kern w:val="24"/>
          <w:sz w:val="22"/>
          <w:szCs w:val="22"/>
        </w:rPr>
        <w:t>”</w:t>
      </w:r>
      <w:r w:rsidR="001477D6">
        <w:rPr>
          <w:rFonts w:asciiTheme="minorHAnsi" w:eastAsiaTheme="minorEastAsia" w:hAnsi="Calibri" w:cstheme="minorBidi"/>
          <w:color w:val="1A092D" w:themeColor="text1"/>
          <w:kern w:val="24"/>
          <w:sz w:val="22"/>
          <w:szCs w:val="22"/>
        </w:rPr>
        <w:t xml:space="preserve"> growth i</w:t>
      </w:r>
      <w:r>
        <w:rPr>
          <w:rFonts w:asciiTheme="minorHAnsi" w:eastAsiaTheme="minorEastAsia" w:hAnsi="Calibri" w:cstheme="minorBidi"/>
          <w:color w:val="1A092D" w:themeColor="text1"/>
          <w:kern w:val="24"/>
          <w:sz w:val="22"/>
          <w:szCs w:val="22"/>
        </w:rPr>
        <w:t>deas</w:t>
      </w:r>
      <w:r w:rsidR="001477D6">
        <w:rPr>
          <w:rFonts w:asciiTheme="minorHAnsi" w:eastAsiaTheme="minorEastAsia" w:hAnsi="Calibri" w:cstheme="minorBidi"/>
          <w:color w:val="1A092D" w:themeColor="text1"/>
          <w:kern w:val="24"/>
          <w:sz w:val="22"/>
          <w:szCs w:val="22"/>
        </w:rPr>
        <w:t xml:space="preserve"> </w:t>
      </w:r>
      <w:r>
        <w:rPr>
          <w:rFonts w:asciiTheme="minorHAnsi" w:eastAsiaTheme="minorEastAsia" w:hAnsi="Calibri" w:cstheme="minorBidi"/>
          <w:color w:val="1A092D" w:themeColor="text1"/>
          <w:kern w:val="24"/>
          <w:sz w:val="22"/>
          <w:szCs w:val="22"/>
        </w:rPr>
        <w:t>and</w:t>
      </w:r>
      <w:r w:rsidR="001477D6">
        <w:rPr>
          <w:rFonts w:asciiTheme="minorHAnsi" w:eastAsiaTheme="minorEastAsia" w:hAnsi="Calibri" w:cstheme="minorBidi"/>
          <w:color w:val="1A092D" w:themeColor="text1"/>
          <w:kern w:val="24"/>
          <w:sz w:val="22"/>
          <w:szCs w:val="22"/>
        </w:rPr>
        <w:t xml:space="preserve"> recommendations that you may wish to introduce &amp;/or </w:t>
      </w:r>
      <w:proofErr w:type="spellStart"/>
      <w:r w:rsidR="001477D6">
        <w:rPr>
          <w:rFonts w:asciiTheme="minorHAnsi" w:eastAsiaTheme="minorEastAsia" w:hAnsi="Calibri" w:cstheme="minorBidi"/>
          <w:color w:val="1A092D" w:themeColor="text1"/>
          <w:kern w:val="24"/>
          <w:sz w:val="22"/>
          <w:szCs w:val="22"/>
        </w:rPr>
        <w:t>utilise</w:t>
      </w:r>
      <w:proofErr w:type="spellEnd"/>
      <w:r w:rsidR="001477D6">
        <w:rPr>
          <w:rFonts w:asciiTheme="minorHAnsi" w:eastAsiaTheme="minorEastAsia" w:hAnsi="Calibri" w:cstheme="minorBidi"/>
          <w:color w:val="1A092D" w:themeColor="text1"/>
          <w:kern w:val="24"/>
          <w:sz w:val="22"/>
          <w:szCs w:val="22"/>
        </w:rPr>
        <w:t xml:space="preserve"> in your business.</w:t>
      </w:r>
    </w:p>
    <w:p w:rsidR="001477D6" w:rsidRPr="001A10B6" w:rsidRDefault="001477D6" w:rsidP="001477D6">
      <w:pPr>
        <w:pStyle w:val="NormalWeb"/>
        <w:spacing w:before="0" w:beforeAutospacing="0" w:after="160" w:afterAutospacing="0" w:line="360" w:lineRule="auto"/>
        <w:rPr>
          <w:rFonts w:asciiTheme="minorHAnsi" w:eastAsiaTheme="minorEastAsia" w:hAnsi="Calibri" w:cstheme="minorBidi"/>
          <w:color w:val="2CA692" w:themeColor="hyperlink"/>
          <w:kern w:val="24"/>
          <w:sz w:val="22"/>
          <w:szCs w:val="22"/>
        </w:rPr>
      </w:pPr>
      <w:r>
        <w:rPr>
          <w:rFonts w:asciiTheme="minorHAnsi" w:eastAsiaTheme="minorEastAsia" w:hAnsi="Calibri" w:cstheme="minorBidi"/>
          <w:color w:val="1A092D" w:themeColor="text1"/>
          <w:kern w:val="24"/>
          <w:sz w:val="22"/>
          <w:szCs w:val="22"/>
        </w:rPr>
        <w:t xml:space="preserve">If you have any queries or would like to know more about the CBN Growth Project please contact Lorinda Webster-Brooking, National Development Manager </w:t>
      </w:r>
      <w:r>
        <w:rPr>
          <w:rFonts w:asciiTheme="minorHAnsi" w:eastAsiaTheme="minorEastAsia" w:hAnsi="Calibri" w:cstheme="minorBidi"/>
          <w:color w:val="1A092D" w:themeColor="text1"/>
          <w:kern w:val="24"/>
          <w:sz w:val="22"/>
          <w:szCs w:val="22"/>
        </w:rPr>
        <w:t>–</w:t>
      </w:r>
      <w:r>
        <w:rPr>
          <w:rFonts w:asciiTheme="minorHAnsi" w:eastAsiaTheme="minorEastAsia" w:hAnsi="Calibri" w:cstheme="minorBidi"/>
          <w:color w:val="1A092D" w:themeColor="text1"/>
          <w:kern w:val="24"/>
          <w:sz w:val="22"/>
          <w:szCs w:val="22"/>
        </w:rPr>
        <w:t xml:space="preserve"> Distribution at </w:t>
      </w:r>
      <w:hyperlink r:id="rId11" w:history="1">
        <w:r w:rsidR="001A10B6" w:rsidRPr="00297296">
          <w:rPr>
            <w:rStyle w:val="Hyperlink"/>
            <w:rFonts w:asciiTheme="minorHAnsi" w:eastAsiaTheme="minorEastAsia" w:hAnsi="Calibri" w:cstheme="minorBidi"/>
            <w:kern w:val="24"/>
            <w:sz w:val="22"/>
            <w:szCs w:val="22"/>
          </w:rPr>
          <w:t>lorinda.webster-brooking@cbnet.com.au</w:t>
        </w:r>
      </w:hyperlink>
      <w:r w:rsidR="001A10B6">
        <w:rPr>
          <w:rFonts w:asciiTheme="minorHAnsi" w:eastAsiaTheme="minorEastAsia" w:hAnsi="Calibri" w:cstheme="minorBidi"/>
          <w:color w:val="2CA692" w:themeColor="hyperlink"/>
          <w:kern w:val="24"/>
          <w:sz w:val="22"/>
          <w:szCs w:val="22"/>
        </w:rPr>
        <w:t xml:space="preserve"> </w:t>
      </w:r>
      <w:r w:rsidR="001A10B6" w:rsidRPr="001A10B6">
        <w:rPr>
          <w:rFonts w:asciiTheme="minorHAnsi" w:eastAsiaTheme="minorEastAsia" w:hAnsi="Calibri" w:cstheme="minorBidi"/>
          <w:kern w:val="24"/>
          <w:sz w:val="22"/>
          <w:szCs w:val="22"/>
        </w:rPr>
        <w:t xml:space="preserve">or </w:t>
      </w:r>
      <w:r w:rsidR="001A10B6">
        <w:rPr>
          <w:rFonts w:asciiTheme="minorHAnsi" w:eastAsiaTheme="minorEastAsia" w:hAnsi="Calibri" w:cstheme="minorBidi"/>
          <w:color w:val="1A092D" w:themeColor="text1"/>
          <w:kern w:val="24"/>
          <w:sz w:val="22"/>
          <w:szCs w:val="22"/>
        </w:rPr>
        <w:t>0477 933 355.</w:t>
      </w:r>
    </w:p>
    <w:p w:rsidR="00C72478" w:rsidRDefault="00C72478" w:rsidP="001477D6">
      <w:pPr>
        <w:pStyle w:val="Heading1"/>
        <w:rPr>
          <w:lang w:val="en-US"/>
        </w:rPr>
      </w:pPr>
    </w:p>
    <w:p w:rsidR="003448CB" w:rsidRDefault="003448CB" w:rsidP="00E338EB">
      <w:pPr>
        <w:spacing w:before="0" w:after="0"/>
        <w:rPr>
          <w:lang w:val="en-US"/>
        </w:rPr>
      </w:pPr>
    </w:p>
    <w:p w:rsidR="003448CB" w:rsidRPr="003448CB" w:rsidRDefault="003448CB" w:rsidP="00E338EB">
      <w:pPr>
        <w:rPr>
          <w:lang w:val="en-US"/>
        </w:rPr>
      </w:pPr>
      <w:bookmarkStart w:id="0" w:name="_GoBack"/>
      <w:bookmarkEnd w:id="0"/>
    </w:p>
    <w:sectPr w:rsidR="003448CB" w:rsidRPr="003448CB" w:rsidSect="00F615D7">
      <w:headerReference w:type="default" r:id="rId12"/>
      <w:footerReference w:type="even" r:id="rId13"/>
      <w:footerReference w:type="default" r:id="rId14"/>
      <w:headerReference w:type="first" r:id="rId15"/>
      <w:pgSz w:w="11900" w:h="16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AC" w:rsidRDefault="00FF0CAC" w:rsidP="00A605CC">
      <w:pPr>
        <w:spacing w:before="0" w:after="0"/>
      </w:pPr>
      <w:r>
        <w:separator/>
      </w:r>
    </w:p>
  </w:endnote>
  <w:endnote w:type="continuationSeparator" w:id="0">
    <w:p w:rsidR="00FF0CAC" w:rsidRDefault="00FF0CAC"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AC" w:rsidRDefault="00FF0CAC" w:rsidP="00A605CC">
      <w:pPr>
        <w:spacing w:before="0" w:after="0"/>
      </w:pPr>
      <w:r>
        <w:separator/>
      </w:r>
    </w:p>
  </w:footnote>
  <w:footnote w:type="continuationSeparator" w:id="0">
    <w:p w:rsidR="00FF0CAC" w:rsidRDefault="00FF0CAC"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8"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9"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FF59"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D6"/>
    <w:rsid w:val="0001496C"/>
    <w:rsid w:val="0002018D"/>
    <w:rsid w:val="00093455"/>
    <w:rsid w:val="000B240D"/>
    <w:rsid w:val="000C73BD"/>
    <w:rsid w:val="00137B26"/>
    <w:rsid w:val="001477D6"/>
    <w:rsid w:val="00151142"/>
    <w:rsid w:val="00162D39"/>
    <w:rsid w:val="00172BDA"/>
    <w:rsid w:val="001A10B6"/>
    <w:rsid w:val="00267675"/>
    <w:rsid w:val="003364F4"/>
    <w:rsid w:val="00342A1A"/>
    <w:rsid w:val="003448CB"/>
    <w:rsid w:val="00463C57"/>
    <w:rsid w:val="00472995"/>
    <w:rsid w:val="004968A6"/>
    <w:rsid w:val="004A0F6D"/>
    <w:rsid w:val="004C0A50"/>
    <w:rsid w:val="004D4923"/>
    <w:rsid w:val="00536E96"/>
    <w:rsid w:val="00545B3E"/>
    <w:rsid w:val="00554BCB"/>
    <w:rsid w:val="00591A7E"/>
    <w:rsid w:val="007E6894"/>
    <w:rsid w:val="0082552C"/>
    <w:rsid w:val="00843CFA"/>
    <w:rsid w:val="00844422"/>
    <w:rsid w:val="00884D97"/>
    <w:rsid w:val="00894044"/>
    <w:rsid w:val="00914CA8"/>
    <w:rsid w:val="0092046C"/>
    <w:rsid w:val="00982818"/>
    <w:rsid w:val="009B6EE4"/>
    <w:rsid w:val="009E4D5D"/>
    <w:rsid w:val="00A605CC"/>
    <w:rsid w:val="00AE4AFF"/>
    <w:rsid w:val="00B03E86"/>
    <w:rsid w:val="00B748AC"/>
    <w:rsid w:val="00B77B03"/>
    <w:rsid w:val="00BD3A9A"/>
    <w:rsid w:val="00BE06ED"/>
    <w:rsid w:val="00C12B98"/>
    <w:rsid w:val="00C21B5B"/>
    <w:rsid w:val="00C72478"/>
    <w:rsid w:val="00D21ED3"/>
    <w:rsid w:val="00D945A0"/>
    <w:rsid w:val="00DB3E7E"/>
    <w:rsid w:val="00E3038C"/>
    <w:rsid w:val="00E338EB"/>
    <w:rsid w:val="00E37090"/>
    <w:rsid w:val="00E370B7"/>
    <w:rsid w:val="00E562E1"/>
    <w:rsid w:val="00F06E51"/>
    <w:rsid w:val="00F615D7"/>
    <w:rsid w:val="00FB47E6"/>
    <w:rsid w:val="00FE7723"/>
    <w:rsid w:val="00FF0CAC"/>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CE99E"/>
  <w14:defaultImageDpi w14:val="300"/>
  <w15:docId w15:val="{544D9D2E-79E7-4361-B36B-60274C2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unhideWhenUsed/>
    <w:rsid w:val="001477D6"/>
    <w:pPr>
      <w:spacing w:before="100" w:beforeAutospacing="1" w:after="100" w:afterAutospacing="1"/>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14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4785">
      <w:bodyDiv w:val="1"/>
      <w:marLeft w:val="0"/>
      <w:marRight w:val="0"/>
      <w:marTop w:val="0"/>
      <w:marBottom w:val="0"/>
      <w:divBdr>
        <w:top w:val="none" w:sz="0" w:space="0" w:color="auto"/>
        <w:left w:val="none" w:sz="0" w:space="0" w:color="auto"/>
        <w:bottom w:val="none" w:sz="0" w:space="0" w:color="auto"/>
        <w:right w:val="none" w:sz="0" w:space="0" w:color="auto"/>
      </w:divBdr>
    </w:div>
    <w:div w:id="214075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nda.webster-brooking@cbnet.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A01D2-9AB0-4E8B-9AF8-F25824E5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146</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3</cp:revision>
  <cp:lastPrinted>2020-01-30T21:53:00Z</cp:lastPrinted>
  <dcterms:created xsi:type="dcterms:W3CDTF">2020-01-29T02:41:00Z</dcterms:created>
  <dcterms:modified xsi:type="dcterms:W3CDTF">2020-01-31T01:40:00Z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